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F" w:rsidRPr="00F37E08" w:rsidRDefault="002711DF" w:rsidP="00903B0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E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Профессиональное </w:t>
      </w:r>
      <w:proofErr w:type="spellStart"/>
      <w:r w:rsidRPr="00F37E08">
        <w:rPr>
          <w:rFonts w:ascii="Times New Roman" w:hAnsi="Times New Roman"/>
          <w:b/>
          <w:color w:val="000000" w:themeColor="text1"/>
          <w:sz w:val="28"/>
          <w:szCs w:val="28"/>
        </w:rPr>
        <w:t>портфолио</w:t>
      </w:r>
      <w:proofErr w:type="spellEnd"/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E08">
        <w:rPr>
          <w:rFonts w:ascii="Times New Roman" w:hAnsi="Times New Roman"/>
          <w:b/>
          <w:color w:val="000000" w:themeColor="text1"/>
          <w:sz w:val="28"/>
          <w:szCs w:val="28"/>
        </w:rPr>
        <w:t>(для номинации «Лучший учитель-дефектолог»)</w:t>
      </w: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F37E08" w:rsidRPr="00F37E08" w:rsidTr="00430B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район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220689" w:rsidRDefault="00CB5B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206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Волосовский</w:t>
            </w:r>
            <w:proofErr w:type="spellEnd"/>
          </w:p>
        </w:tc>
      </w:tr>
      <w:tr w:rsidR="00F37E08" w:rsidRPr="00F37E08" w:rsidTr="00430B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7" w:rsidRPr="00220689" w:rsidRDefault="00CB5BB7" w:rsidP="00CB5BB7">
            <w:pPr>
              <w:pStyle w:val="a3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220689">
              <w:rPr>
                <w:rStyle w:val="5"/>
                <w:bCs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CB5BB7" w:rsidRPr="00220689" w:rsidRDefault="00CB5BB7" w:rsidP="00CB5BB7">
            <w:pPr>
              <w:pStyle w:val="a3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220689">
              <w:rPr>
                <w:rStyle w:val="5"/>
                <w:bCs/>
                <w:sz w:val="28"/>
                <w:szCs w:val="28"/>
              </w:rPr>
              <w:t xml:space="preserve">«Детский сад № 12 </w:t>
            </w:r>
          </w:p>
          <w:p w:rsidR="002711DF" w:rsidRPr="00220689" w:rsidRDefault="00CB5BB7" w:rsidP="00CB5B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0689">
              <w:rPr>
                <w:rStyle w:val="5"/>
                <w:rFonts w:ascii="Times New Roman" w:hAnsi="Times New Roman"/>
                <w:bCs/>
                <w:sz w:val="28"/>
                <w:szCs w:val="28"/>
              </w:rPr>
              <w:t>комбинированного вида»</w:t>
            </w:r>
          </w:p>
        </w:tc>
      </w:tr>
      <w:tr w:rsidR="00F37E08" w:rsidRPr="00F37E08" w:rsidTr="00430B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участника конкурса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7" w:rsidRPr="00220689" w:rsidRDefault="00CB5BB7" w:rsidP="00CB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689">
              <w:rPr>
                <w:rFonts w:ascii="Times New Roman" w:hAnsi="Times New Roman"/>
                <w:sz w:val="28"/>
                <w:szCs w:val="28"/>
              </w:rPr>
              <w:t>Забойкина</w:t>
            </w:r>
            <w:proofErr w:type="spellEnd"/>
          </w:p>
          <w:p w:rsidR="00CB5BB7" w:rsidRPr="00220689" w:rsidRDefault="00CB5BB7" w:rsidP="00CB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2711DF" w:rsidRPr="00220689" w:rsidRDefault="00CB5BB7" w:rsidP="00CB5B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</w:tr>
      <w:tr w:rsidR="00F37E08" w:rsidRPr="00F37E08" w:rsidTr="004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20689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Описание существующей практики образования детей с ОВЗ в образовательной организации</w:t>
            </w:r>
          </w:p>
        </w:tc>
      </w:tr>
      <w:tr w:rsidR="00F37E08" w:rsidRPr="00F37E08" w:rsidTr="004623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Контингент детей с ОВЗ, с которыми работает участник конкурса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9" w:rsidRDefault="002711DF" w:rsidP="0046231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22068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Возрастные категории, нозологические группы (таблица)</w:t>
            </w:r>
            <w:r w:rsidR="003D3F72" w:rsidRPr="0022068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C00CEA" w:rsidRPr="00C00CEA" w:rsidRDefault="00C00CEA" w:rsidP="0046231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42"/>
              <w:gridCol w:w="2062"/>
              <w:gridCol w:w="2073"/>
            </w:tblGrid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4623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062" w:type="dxa"/>
                </w:tcPr>
                <w:p w:rsidR="00462310" w:rsidRPr="00220689" w:rsidRDefault="00D35DDD" w:rsidP="004623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ведется </w:t>
                  </w:r>
                  <w:proofErr w:type="gramStart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3" w:type="dxa"/>
                </w:tcPr>
                <w:p w:rsidR="00462310" w:rsidRPr="00220689" w:rsidRDefault="00462310" w:rsidP="004623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Нозологическая группа</w:t>
                  </w: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4623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4-7 лет</w:t>
                  </w:r>
                </w:p>
              </w:tc>
              <w:tc>
                <w:tcPr>
                  <w:tcW w:w="206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В группе реализующей АООП для детей с ЗПР</w:t>
                  </w:r>
                </w:p>
              </w:tc>
              <w:tc>
                <w:tcPr>
                  <w:tcW w:w="2073" w:type="dxa"/>
                </w:tcPr>
                <w:p w:rsidR="00462310" w:rsidRPr="00220689" w:rsidRDefault="00462310" w:rsidP="006C7431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- Дети с  задержкой психического развития (ЗПР)</w:t>
                  </w: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4-8 лет</w:t>
                  </w:r>
                </w:p>
              </w:tc>
              <w:tc>
                <w:tcPr>
                  <w:tcW w:w="206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группе реализующей АООП для детей </w:t>
                  </w:r>
                </w:p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с  ЗПР </w:t>
                  </w:r>
                </w:p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СИПР  </w:t>
                  </w:r>
                </w:p>
              </w:tc>
              <w:tc>
                <w:tcPr>
                  <w:tcW w:w="2073" w:type="dxa"/>
                </w:tcPr>
                <w:p w:rsidR="00462310" w:rsidRPr="00220689" w:rsidRDefault="00462310" w:rsidP="006C7431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-Дети с  умственной отсталостью (УО)</w:t>
                  </w:r>
                </w:p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4-8 лет</w:t>
                  </w:r>
                </w:p>
              </w:tc>
              <w:tc>
                <w:tcPr>
                  <w:tcW w:w="206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группе реализующей АООП </w:t>
                  </w:r>
                  <w:proofErr w:type="gramStart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для детей с ЗПР </w:t>
                  </w:r>
                </w:p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СИПР  </w:t>
                  </w:r>
                </w:p>
              </w:tc>
              <w:tc>
                <w:tcPr>
                  <w:tcW w:w="2073" w:type="dxa"/>
                  <w:vMerge w:val="restart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Дети с синдромом Дауна</w:t>
                  </w: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8-12 лет</w:t>
                  </w:r>
                </w:p>
              </w:tc>
              <w:tc>
                <w:tcPr>
                  <w:tcW w:w="206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В условиях консультативного пункта</w:t>
                  </w:r>
                </w:p>
              </w:tc>
              <w:tc>
                <w:tcPr>
                  <w:tcW w:w="2073" w:type="dxa"/>
                  <w:vMerge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4-8 лет</w:t>
                  </w:r>
                </w:p>
              </w:tc>
              <w:tc>
                <w:tcPr>
                  <w:tcW w:w="206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В группе реализующей АООП для детей с ТНР</w:t>
                  </w:r>
                </w:p>
              </w:tc>
              <w:tc>
                <w:tcPr>
                  <w:tcW w:w="2073" w:type="dxa"/>
                  <w:vMerge w:val="restart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 с  тяжелыми нарушениями речи (ТНР): </w:t>
                  </w:r>
                  <w:proofErr w:type="gramStart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общее недоразвитие речи 1, 2, 3 уровень речевого развития, заикание, системное недоразвитие речи</w:t>
                  </w: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1-3 года</w:t>
                  </w:r>
                </w:p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Merge w:val="restart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В условиях консультативного пункта</w:t>
                  </w:r>
                </w:p>
              </w:tc>
              <w:tc>
                <w:tcPr>
                  <w:tcW w:w="2073" w:type="dxa"/>
                  <w:vMerge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8-12 лет</w:t>
                  </w:r>
                </w:p>
              </w:tc>
              <w:tc>
                <w:tcPr>
                  <w:tcW w:w="2062" w:type="dxa"/>
                  <w:vMerge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vMerge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4-8 лет</w:t>
                  </w:r>
                </w:p>
              </w:tc>
              <w:tc>
                <w:tcPr>
                  <w:tcW w:w="206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В группе реализующей АООП для детей с ТНР</w:t>
                  </w:r>
                </w:p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по АООП для слабослышащих детей</w:t>
                  </w:r>
                </w:p>
              </w:tc>
              <w:tc>
                <w:tcPr>
                  <w:tcW w:w="2073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-Дети с нарушением слух</w:t>
                  </w:r>
                  <w:proofErr w:type="gramStart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gramEnd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 </w:t>
                  </w:r>
                  <w:proofErr w:type="spellStart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кохлеарной</w:t>
                  </w:r>
                  <w:proofErr w:type="spellEnd"/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имплантации).</w:t>
                  </w:r>
                </w:p>
              </w:tc>
            </w:tr>
            <w:tr w:rsidR="00462310" w:rsidRPr="00220689" w:rsidTr="00125782">
              <w:tc>
                <w:tcPr>
                  <w:tcW w:w="124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3-8 лет</w:t>
                  </w:r>
                </w:p>
              </w:tc>
              <w:tc>
                <w:tcPr>
                  <w:tcW w:w="2062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В группе реализующей АООП для детей с ЗПР</w:t>
                  </w:r>
                </w:p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по АООП для детей с РАС</w:t>
                  </w:r>
                </w:p>
              </w:tc>
              <w:tc>
                <w:tcPr>
                  <w:tcW w:w="2073" w:type="dxa"/>
                </w:tcPr>
                <w:p w:rsidR="00462310" w:rsidRPr="00220689" w:rsidRDefault="00462310" w:rsidP="006C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0689">
                    <w:rPr>
                      <w:rFonts w:ascii="Times New Roman" w:hAnsi="Times New Roman"/>
                      <w:sz w:val="24"/>
                      <w:szCs w:val="24"/>
                    </w:rPr>
                    <w:t>Дети с РАС</w:t>
                  </w:r>
                </w:p>
              </w:tc>
            </w:tr>
          </w:tbl>
          <w:p w:rsidR="002711DF" w:rsidRPr="00220689" w:rsidRDefault="002711DF" w:rsidP="00462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E08" w:rsidRPr="00F37E08" w:rsidTr="00D35D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Нормативно-правовые документы и ЛНА образовательной организации, регламентирующие образование детей с ОВЗ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72A" w:rsidRPr="00220689" w:rsidRDefault="0058372A" w:rsidP="00D35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Устав МДОУ "Детский сад № 12 комбинированного вида".</w:t>
            </w:r>
            <w:r w:rsidR="00D35DDD" w:rsidRPr="00220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35DDD" w:rsidRPr="00220689">
              <w:rPr>
                <w:rFonts w:ascii="Times New Roman" w:hAnsi="Times New Roman"/>
                <w:sz w:val="28"/>
                <w:szCs w:val="28"/>
              </w:rPr>
              <w:t>П</w:t>
            </w:r>
            <w:r w:rsidRPr="00220689">
              <w:rPr>
                <w:rFonts w:ascii="Times New Roman" w:hAnsi="Times New Roman"/>
                <w:sz w:val="28"/>
                <w:szCs w:val="28"/>
              </w:rPr>
              <w:t>ринят</w:t>
            </w:r>
            <w:proofErr w:type="gramEnd"/>
            <w:r w:rsidRPr="00220689">
              <w:rPr>
                <w:rFonts w:ascii="Times New Roman" w:hAnsi="Times New Roman"/>
                <w:sz w:val="28"/>
                <w:szCs w:val="28"/>
              </w:rPr>
              <w:t xml:space="preserve"> 25.08.2015</w:t>
            </w:r>
          </w:p>
          <w:p w:rsidR="00D35DDD" w:rsidRPr="00220689" w:rsidRDefault="00691ED0" w:rsidP="00D35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58372A" w:rsidRPr="0022068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Правила приема на обучение по образовательным программам дошкольного образования, перевода, отчисления воспитанников, оформления возникновения, изменения (приостановления) и прекращения отношений между ДОУ и родителями </w:t>
              </w:r>
              <w:proofErr w:type="gramStart"/>
              <w:r w:rsidR="0058372A" w:rsidRPr="0022068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воспитан</w:t>
              </w:r>
            </w:hyperlink>
            <w:r w:rsidR="00D35DDD" w:rsidRPr="00220689"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gramEnd"/>
            <w:r w:rsidR="00D35DDD" w:rsidRPr="002206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8372A" w:rsidRPr="00220689">
              <w:rPr>
                <w:rFonts w:ascii="Times New Roman" w:hAnsi="Times New Roman"/>
                <w:sz w:val="28"/>
                <w:szCs w:val="28"/>
              </w:rPr>
              <w:t>(принят 02.09.2019)</w:t>
            </w:r>
          </w:p>
          <w:p w:rsidR="000F14A1" w:rsidRPr="00220689" w:rsidRDefault="000F14A1" w:rsidP="00D35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Pr="00220689">
              <w:rPr>
                <w:rFonts w:ascii="Times New Roman" w:hAnsi="Times New Roman"/>
                <w:sz w:val="28"/>
                <w:szCs w:val="28"/>
              </w:rPr>
              <w:br/>
              <w:t>образования обучающихся с умственной отсталостью (интеллектуальными нарушениями)</w:t>
            </w:r>
            <w:r w:rsidRPr="00220689">
              <w:rPr>
                <w:rFonts w:ascii="Times New Roman" w:hAnsi="Times New Roman"/>
                <w:sz w:val="28"/>
                <w:szCs w:val="28"/>
              </w:rPr>
              <w:br/>
              <w:t>(утв. </w:t>
            </w:r>
            <w:hyperlink r:id="rId6" w:anchor="0" w:history="1">
              <w:r w:rsidRPr="0022068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приказом</w:t>
              </w:r>
            </w:hyperlink>
            <w:r w:rsidRPr="00220689">
              <w:rPr>
                <w:rFonts w:ascii="Times New Roman" w:hAnsi="Times New Roman"/>
                <w:sz w:val="28"/>
                <w:szCs w:val="28"/>
              </w:rPr>
              <w:t> Министерства образования и науки РФ от 19 декабря 2014 г. № 1599)</w:t>
            </w:r>
          </w:p>
          <w:p w:rsidR="000F14A1" w:rsidRPr="00220689" w:rsidRDefault="000F14A1" w:rsidP="00D35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Адаптированная основная образовате</w:t>
            </w:r>
            <w:r w:rsidR="00D35DDD" w:rsidRPr="00220689">
              <w:rPr>
                <w:rFonts w:ascii="Times New Roman" w:hAnsi="Times New Roman"/>
                <w:sz w:val="28"/>
                <w:szCs w:val="28"/>
              </w:rPr>
              <w:t>льная программа для детей с ТНР</w:t>
            </w:r>
            <w:r w:rsidRPr="002206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310" w:rsidRPr="00220689" w:rsidRDefault="000F14A1" w:rsidP="00D35DD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Адаптированная основная образовательная программа для детей с ЗПР</w:t>
            </w:r>
            <w:r w:rsidR="00D35DDD" w:rsidRPr="00220689">
              <w:rPr>
                <w:rFonts w:ascii="Times New Roman" w:hAnsi="Times New Roman"/>
                <w:sz w:val="28"/>
                <w:szCs w:val="28"/>
              </w:rPr>
              <w:t>.</w:t>
            </w:r>
            <w:r w:rsidRPr="00220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DDD" w:rsidRPr="00220689" w:rsidRDefault="0058372A" w:rsidP="00D35DDD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 xml:space="preserve">Положение о Психолого-педагогическом консилиуме МДОУ.            </w:t>
            </w:r>
            <w:hyperlink r:id="rId7" w:history="1">
              <w:r w:rsidR="00D35DDD" w:rsidRPr="00220689">
                <w:rPr>
                  <w:rFonts w:ascii="Times New Roman" w:hAnsi="Times New Roman"/>
                  <w:i/>
                  <w:sz w:val="28"/>
                  <w:szCs w:val="28"/>
                </w:rPr>
                <w:t>https://ds12.nubex.ru/sveden/document/</w:t>
              </w:r>
            </w:hyperlink>
          </w:p>
          <w:p w:rsidR="0058372A" w:rsidRPr="00220689" w:rsidRDefault="00691ED0" w:rsidP="00D35D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35DDD" w:rsidRPr="00220689">
                <w:rPr>
                  <w:rFonts w:ascii="Times New Roman" w:hAnsi="Times New Roman"/>
                  <w:i/>
                  <w:sz w:val="28"/>
                  <w:szCs w:val="28"/>
                </w:rPr>
                <w:t>https://ds12.nubex.ru/6900/</w:t>
              </w:r>
            </w:hyperlink>
            <w:r w:rsidR="0058372A" w:rsidRPr="00220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7E08" w:rsidRPr="00F37E08" w:rsidTr="004623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7115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711DF"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писание специальных условий, созданных в образовательной организации для обучения детей с ОВЗ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37" w:rsidRPr="00220689" w:rsidRDefault="00711537" w:rsidP="00711537">
            <w:pPr>
              <w:pStyle w:val="Default"/>
              <w:ind w:firstLine="470"/>
              <w:rPr>
                <w:color w:val="auto"/>
                <w:sz w:val="28"/>
                <w:szCs w:val="28"/>
              </w:rPr>
            </w:pPr>
            <w:r w:rsidRPr="00220689">
              <w:rPr>
                <w:color w:val="auto"/>
                <w:sz w:val="28"/>
                <w:szCs w:val="28"/>
              </w:rPr>
              <w:t xml:space="preserve">В ДОУ функционируют три группы компенсирующей направленности для детей 4-8 лет: 2 группы для детей с тяжелыми нарушениями речи, 1 группа для детей с нарушениями интеллекта.  В группах </w:t>
            </w:r>
            <w:r w:rsidRPr="00220689">
              <w:rPr>
                <w:color w:val="auto"/>
                <w:sz w:val="28"/>
                <w:szCs w:val="28"/>
              </w:rPr>
              <w:lastRenderedPageBreak/>
              <w:t xml:space="preserve">осуществляется квалифицированная коррекция недостатков в речевом и психическом развитии </w:t>
            </w:r>
            <w:r w:rsidR="00D35DDD" w:rsidRPr="00220689">
              <w:rPr>
                <w:color w:val="auto"/>
                <w:sz w:val="28"/>
                <w:szCs w:val="28"/>
              </w:rPr>
              <w:t xml:space="preserve">в соответствии с адаптированными образовательными  программами </w:t>
            </w:r>
            <w:r w:rsidRPr="00220689">
              <w:rPr>
                <w:color w:val="auto"/>
                <w:sz w:val="28"/>
                <w:szCs w:val="28"/>
              </w:rPr>
              <w:t xml:space="preserve"> дошкольного образования; </w:t>
            </w:r>
          </w:p>
          <w:p w:rsidR="00711537" w:rsidRPr="00220689" w:rsidRDefault="00711537" w:rsidP="00711537">
            <w:pPr>
              <w:ind w:firstLine="4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Развивающая предметно-пространстве</w:t>
            </w:r>
            <w:r w:rsidR="00D35DDD"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нная среда и оснащённость групповых </w:t>
            </w: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помещений организована в соответствии с </w:t>
            </w:r>
            <w:proofErr w:type="spellStart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СанПиНом</w:t>
            </w:r>
            <w:proofErr w:type="spellEnd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2.4.1.3049-13 и ФГОС </w:t>
            </w:r>
            <w:proofErr w:type="gramStart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11537" w:rsidRPr="00220689" w:rsidRDefault="00711537" w:rsidP="00711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полноценного осуществления образовательной деятельности в ДОУ функционируют объекты для проведения практических занятий: физкультурный и тренажёрный залы; музыкальный зал; кабинет учителя-дефектолога; кабинет учителя-логопеда; рабочее место педагога-психолога.</w:t>
            </w:r>
          </w:p>
          <w:p w:rsidR="00711537" w:rsidRPr="00220689" w:rsidRDefault="00711537" w:rsidP="00711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      </w:r>
          </w:p>
          <w:p w:rsidR="00711537" w:rsidRPr="00220689" w:rsidRDefault="00711537" w:rsidP="00711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предметно-пространственная среда (РППС) объектов для проведения практических занятий создана с учётом возрастных, индивидуальных, психологических и физиологических особенностей воспитанников и соответствует задачам Основной </w:t>
            </w: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образовательной программы </w:t>
            </w:r>
            <w:proofErr w:type="gramStart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Созданы условия для общения и совместной деятельности детей и взрослых, двигательной активности воспитанников. </w:t>
            </w:r>
          </w:p>
          <w:p w:rsidR="00711537" w:rsidRPr="00220689" w:rsidRDefault="00711537" w:rsidP="00711537">
            <w:pPr>
              <w:ind w:firstLine="4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Развивающая предметно-пространственная среда объектов для проведения практических занятий способствует развитию инициативы и творческих способностей детей, их социализации и индивидуализации. РПППС обеспечивает охрану и укрепление физического и психического здоровья воспитанников, их эмоциональное благополучие. </w:t>
            </w:r>
          </w:p>
          <w:p w:rsidR="00711537" w:rsidRPr="00220689" w:rsidRDefault="00711537" w:rsidP="00711537">
            <w:pPr>
              <w:ind w:firstLine="4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воспитанники ДОУ, в том числе с ОВЗ, имеют свободный доступ игрушкам, играм, материалам и пособиям, в том числе и электронным.</w:t>
            </w:r>
          </w:p>
          <w:p w:rsidR="00711537" w:rsidRPr="00220689" w:rsidRDefault="00711537" w:rsidP="007115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Территория дошкольного образовательного учреждения благоустроена: большое количество зелёных насаждений, разбиты клумбы, цветники, газоны. Имеется спортивная площадк</w:t>
            </w:r>
            <w:r w:rsidR="00D35DDD"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Площадка «Маленький пешеход». Д</w:t>
            </w: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каждой группы оборудован прогулочный участок. </w:t>
            </w:r>
          </w:p>
          <w:p w:rsidR="00711537" w:rsidRPr="00220689" w:rsidRDefault="00711537" w:rsidP="0071153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двигательной активности воспитанников в ДОУ имеются: специально оборудованные музыкальный зал, физкультурный и тренажёрный залы, на территории имеется отдельно оборудованная спортивная площадка, в каждой группе оборудован физкультурный уголок, на прогулочных участках каждой возрастной группы имеются объекты для двигательной активности детей (лазания, бега, проведения подвижных игр).</w:t>
            </w:r>
            <w:proofErr w:type="gramEnd"/>
          </w:p>
          <w:p w:rsidR="00711537" w:rsidRPr="00220689" w:rsidRDefault="00711537" w:rsidP="00711537">
            <w:pPr>
              <w:ind w:firstLine="4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ДОУ имеются следующие средства обучения:</w:t>
            </w:r>
          </w:p>
          <w:p w:rsidR="00711537" w:rsidRPr="00220689" w:rsidRDefault="00711537" w:rsidP="00711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печатные (учебники и учебные пособия, книги для чтения, хрестоматии, рабочие тетради, раздаточный материал и т.д.);</w:t>
            </w:r>
          </w:p>
          <w:p w:rsidR="00711537" w:rsidRPr="00220689" w:rsidRDefault="00711537" w:rsidP="00711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электронные образовательные ресурсы (сетевые образовательные ресурсы, </w:t>
            </w:r>
            <w:proofErr w:type="spellStart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универсальные энциклопедии и т.п.);</w:t>
            </w:r>
          </w:p>
          <w:p w:rsidR="00711537" w:rsidRPr="00220689" w:rsidRDefault="00711537" w:rsidP="00711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аудиовизуальные;</w:t>
            </w:r>
          </w:p>
          <w:p w:rsidR="00711537" w:rsidRPr="00220689" w:rsidRDefault="00711537" w:rsidP="00711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наглядные плоскостные (плакаты, карты настенные, иллюстрации настенные, магнитные доски);</w:t>
            </w:r>
          </w:p>
          <w:p w:rsidR="00711537" w:rsidRPr="00220689" w:rsidRDefault="00711537" w:rsidP="00711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демонстрационные (гербарии, муляжи, макеты, стенды, модели демонстрационные)</w:t>
            </w:r>
          </w:p>
          <w:p w:rsidR="00711537" w:rsidRPr="00220689" w:rsidRDefault="00711537" w:rsidP="00711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8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снаряды, мячи и т.п.).</w:t>
            </w:r>
          </w:p>
          <w:p w:rsidR="00711537" w:rsidRPr="00220689" w:rsidRDefault="00711537" w:rsidP="0071153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оступ в здание образовательного учреждения инвалидов и лиц с ОВЗ осуществляется </w:t>
            </w:r>
            <w:proofErr w:type="gramStart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</w:t>
            </w:r>
            <w:r w:rsidR="00D35DDD"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Паспорта</w:t>
            </w:r>
            <w:proofErr w:type="gramEnd"/>
            <w:r w:rsidRPr="00220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доступности для инвалидов объекта и предоставляемых на нем услуг в МДОУ "Детский сад № 12 комбинированного вида".</w:t>
            </w:r>
          </w:p>
          <w:p w:rsidR="00711537" w:rsidRPr="00220689" w:rsidRDefault="00691ED0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hyperlink r:id="rId9" w:history="1">
              <w:r w:rsidR="00711537" w:rsidRPr="00220689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https://ds12.nubex.ru/sveden/ovz/</w:t>
              </w:r>
            </w:hyperlink>
          </w:p>
        </w:tc>
      </w:tr>
      <w:tr w:rsidR="00F37E08" w:rsidRPr="00F37E08" w:rsidTr="004623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Программно-методическое обеспечение образования детей с ОВЗ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A1" w:rsidRPr="00220689" w:rsidRDefault="000F14A1" w:rsidP="000F14A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общеобразовательных группах образовательный процесс осуществляется в соответствии с Основной образовательной программой дошкольного образования, разработанной в соответствии с Федеральным законом № 273-ФЗ от 29.12.2012 «Об образовании в Российской Федерации» и на основе программы «От рождения до школы» под редакцией Н.Е. </w:t>
            </w:r>
            <w:proofErr w:type="spellStart"/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>Вераксы</w:t>
            </w:r>
            <w:proofErr w:type="spellEnd"/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>, Т.С.Комаровой, М.А.Васильевой.</w:t>
            </w:r>
          </w:p>
          <w:p w:rsidR="000F14A1" w:rsidRPr="00220689" w:rsidRDefault="000F14A1" w:rsidP="000F14A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группе компенсирующей направленности для детей с задержкой психического </w:t>
            </w:r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развития (ЗПР) образовательный процесс осуществляется в соответствии с Адаптированной основной образовательной программой для детей с задержкой психического развития. </w:t>
            </w:r>
          </w:p>
          <w:p w:rsidR="000F14A1" w:rsidRPr="00220689" w:rsidRDefault="000F14A1" w:rsidP="000F14A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группе компенсирующей направленности для детей с тяжелыми нарушениями речи (ТНР) образовательный процесс осуществляется в соответствии с Адаптированной основной образовательной программой для детей с тяжелыми </w:t>
            </w:r>
            <w:r w:rsidR="00D35DDD"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>нарушениями речи.</w:t>
            </w:r>
          </w:p>
          <w:p w:rsidR="00D35DDD" w:rsidRPr="00220689" w:rsidRDefault="00D35DDD" w:rsidP="000F14A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>СИПР</w:t>
            </w:r>
            <w:r w:rsidR="000F14A1"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на основании «Примерной основной образовательной программы дошкольного образования для детей с умственной отсталостью».</w:t>
            </w:r>
          </w:p>
          <w:p w:rsidR="000F14A1" w:rsidRPr="00220689" w:rsidRDefault="00691ED0" w:rsidP="000F14A1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hyperlink r:id="rId10" w:history="1">
              <w:r w:rsidR="000F14A1" w:rsidRPr="0022068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www.fgosreestr.ru</w:t>
              </w:r>
            </w:hyperlink>
          </w:p>
        </w:tc>
      </w:tr>
      <w:tr w:rsidR="00F37E08" w:rsidRPr="00F37E08" w:rsidTr="004623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Краткое описание существующей практики образования детей с ОВЗ в образовательной организации (дифференцированное коррекционное, инклюзивное)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A1" w:rsidRPr="00220689" w:rsidRDefault="000F14A1" w:rsidP="000F14A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>Бегуницкий</w:t>
            </w:r>
            <w:proofErr w:type="spellEnd"/>
            <w:r w:rsidRPr="002206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детский сад – дошкольное учреждение комбинированного вида: 3 группы в нём посещают дети с ограниченными возможностями здоровья. Учителя-логопеды, педагог-психолог и учитель-дефектолог ведут активную профилактическую и коррекционную работу с нарушениями в развитии детей, которые можно исправить в условиях детского сада.</w:t>
            </w:r>
          </w:p>
          <w:p w:rsidR="00D43A5B" w:rsidRPr="00220689" w:rsidRDefault="00D43A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Цель работы</w:t>
            </w:r>
            <w:r w:rsidR="000F14A1" w:rsidRPr="0022068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F14A1" w:rsidRPr="00220689" w:rsidRDefault="000F14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 xml:space="preserve"> 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и младшего школьного возраста, поддержка всестороннего развития личности</w:t>
            </w:r>
            <w:r w:rsidR="00D43A5B" w:rsidRPr="00220689"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 w:rsidRPr="002206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4A1" w:rsidRPr="00220689" w:rsidRDefault="000F14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F14A1" w:rsidRPr="00220689" w:rsidRDefault="000F14A1" w:rsidP="000F14A1">
            <w:pPr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 xml:space="preserve">- Оказание всесторонней помощи детям, в </w:t>
            </w:r>
            <w:r w:rsidRPr="00220689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равных стартовых возможностей при поступлении в школу и обучения в ней.</w:t>
            </w:r>
          </w:p>
          <w:p w:rsidR="000F14A1" w:rsidRPr="00220689" w:rsidRDefault="000F14A1" w:rsidP="000F14A1">
            <w:pPr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- Оказание консультативной помощи родителям (законным представителям) по различным вопросам воспитания, обучения и развития  ребёнка дошкольного и младшего школьного возраста.</w:t>
            </w:r>
          </w:p>
          <w:p w:rsidR="000F14A1" w:rsidRPr="00220689" w:rsidRDefault="000F14A1" w:rsidP="000F14A1">
            <w:pPr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- Оказание консультативной и правовой помощи в вопросах обучения и воспитания детей с ОВЗ.</w:t>
            </w:r>
          </w:p>
          <w:p w:rsidR="000F14A1" w:rsidRPr="00220689" w:rsidRDefault="000F14A1" w:rsidP="000F14A1">
            <w:pPr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- Оказание содействия в социализации детей дошкольного возраста, не посещающих дошкольные образовательные учреждения.</w:t>
            </w:r>
          </w:p>
          <w:p w:rsidR="000F14A1" w:rsidRPr="00220689" w:rsidRDefault="000F14A1" w:rsidP="000F14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 xml:space="preserve">- Проведение профилактики различных отклонений в физическом, психическом и социальном развитии </w:t>
            </w:r>
            <w:r w:rsidR="00D43A5B" w:rsidRPr="00220689">
              <w:rPr>
                <w:rFonts w:ascii="Times New Roman" w:hAnsi="Times New Roman"/>
                <w:sz w:val="28"/>
                <w:szCs w:val="28"/>
              </w:rPr>
              <w:t>детей дошкольного возраста</w:t>
            </w:r>
            <w:r w:rsidRPr="002206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4A1" w:rsidRPr="00220689" w:rsidRDefault="00430BE9" w:rsidP="000F14A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0689">
              <w:rPr>
                <w:b/>
                <w:bCs/>
                <w:sz w:val="28"/>
                <w:szCs w:val="28"/>
              </w:rPr>
              <w:t>О</w:t>
            </w:r>
            <w:r w:rsidR="000F14A1" w:rsidRPr="00220689">
              <w:rPr>
                <w:b/>
                <w:bCs/>
                <w:sz w:val="28"/>
                <w:szCs w:val="28"/>
              </w:rPr>
              <w:t xml:space="preserve">бразование </w:t>
            </w:r>
            <w:r w:rsidRPr="00220689">
              <w:rPr>
                <w:b/>
                <w:bCs/>
                <w:sz w:val="28"/>
                <w:szCs w:val="28"/>
              </w:rPr>
              <w:t xml:space="preserve">детей с ОВЗ </w:t>
            </w:r>
            <w:r w:rsidR="000F14A1" w:rsidRPr="00220689">
              <w:rPr>
                <w:b/>
                <w:bCs/>
                <w:sz w:val="28"/>
                <w:szCs w:val="28"/>
              </w:rPr>
              <w:t xml:space="preserve">в </w:t>
            </w:r>
            <w:proofErr w:type="gramStart"/>
            <w:r w:rsidR="000F14A1" w:rsidRPr="00220689">
              <w:rPr>
                <w:b/>
                <w:bCs/>
                <w:sz w:val="28"/>
                <w:szCs w:val="28"/>
              </w:rPr>
              <w:t>нашем</w:t>
            </w:r>
            <w:proofErr w:type="gramEnd"/>
            <w:r w:rsidR="000F14A1" w:rsidRPr="00220689">
              <w:rPr>
                <w:b/>
                <w:bCs/>
                <w:sz w:val="28"/>
                <w:szCs w:val="28"/>
              </w:rPr>
              <w:t xml:space="preserve"> ДОУ реализуется через следующие модели:</w:t>
            </w:r>
          </w:p>
          <w:p w:rsidR="000F14A1" w:rsidRPr="00220689" w:rsidRDefault="000F14A1" w:rsidP="00D43A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0689">
              <w:rPr>
                <w:sz w:val="28"/>
                <w:szCs w:val="28"/>
              </w:rPr>
              <w:t>1. Полная инклюзия – дети с ОВЗ посещают детский сад наряду со здоровыми сверстниками и обучаются по ООП, получают  помощь специалистов в консультативном пункте ДОУ.</w:t>
            </w:r>
            <w:r w:rsidR="00D43A5B" w:rsidRPr="00220689">
              <w:rPr>
                <w:sz w:val="28"/>
                <w:szCs w:val="28"/>
              </w:rPr>
              <w:t xml:space="preserve"> </w:t>
            </w:r>
            <w:r w:rsidRPr="00220689">
              <w:rPr>
                <w:sz w:val="28"/>
                <w:szCs w:val="28"/>
              </w:rPr>
              <w:t xml:space="preserve">Применяется для детей с проблемами соматического характера, без нарушений развития речи и ментальных проблем, у детей младшего возраста до 4 лет. </w:t>
            </w:r>
          </w:p>
          <w:p w:rsidR="000F14A1" w:rsidRPr="00220689" w:rsidRDefault="000F14A1" w:rsidP="000F14A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0689">
              <w:rPr>
                <w:sz w:val="28"/>
                <w:szCs w:val="28"/>
              </w:rPr>
              <w:t xml:space="preserve">2. Частичная инклюзия – дети с ОВЗ  включаются в коллектив детского сада в составе  группы компенсирующей направленности, реализующей АООП для детей с ТНР, АООП для детей с ЗПР. По заключению ПМПК для ребенка может осуществляться обучение по СИПР, созданной на основании АООП для детей с умственной отсталостью,  посещение группы возможно в сопровождении помощника (ассистента). Дети полноправно </w:t>
            </w:r>
            <w:r w:rsidRPr="00220689">
              <w:rPr>
                <w:sz w:val="28"/>
                <w:szCs w:val="28"/>
              </w:rPr>
              <w:lastRenderedPageBreak/>
              <w:t xml:space="preserve">участвуют в жизни детского сада: в праздниках, развлечениях и конкурсах. Обучаются по программам  дополнительного образования в составе смешанных групп. </w:t>
            </w:r>
          </w:p>
          <w:p w:rsidR="000F14A1" w:rsidRPr="00220689" w:rsidRDefault="00430BE9" w:rsidP="000F14A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0689">
              <w:rPr>
                <w:sz w:val="28"/>
                <w:szCs w:val="28"/>
              </w:rPr>
              <w:t xml:space="preserve">      Детям, </w:t>
            </w:r>
            <w:r w:rsidR="00D43A5B" w:rsidRPr="00220689">
              <w:rPr>
                <w:sz w:val="28"/>
                <w:szCs w:val="28"/>
              </w:rPr>
              <w:t>имеющие</w:t>
            </w:r>
            <w:r w:rsidRPr="00220689">
              <w:rPr>
                <w:sz w:val="28"/>
                <w:szCs w:val="28"/>
              </w:rPr>
              <w:t xml:space="preserve"> нарушения развития оказывается помощь</w:t>
            </w:r>
            <w:r w:rsidR="000F14A1" w:rsidRPr="00220689">
              <w:rPr>
                <w:sz w:val="28"/>
                <w:szCs w:val="28"/>
              </w:rPr>
              <w:t xml:space="preserve">. Сначала родители, имеющие ребенка с ОВЗ, посещают консультационный пункт, после чего специалисты пункта отправляют ребенка на территориальную </w:t>
            </w:r>
            <w:proofErr w:type="spellStart"/>
            <w:r w:rsidR="000F14A1" w:rsidRPr="00220689">
              <w:rPr>
                <w:sz w:val="28"/>
                <w:szCs w:val="28"/>
              </w:rPr>
              <w:t>психолого-медико-педагогическую</w:t>
            </w:r>
            <w:proofErr w:type="spellEnd"/>
            <w:r w:rsidR="000F14A1" w:rsidRPr="00220689">
              <w:rPr>
                <w:sz w:val="28"/>
                <w:szCs w:val="28"/>
              </w:rPr>
              <w:t xml:space="preserve"> комиссию. По заключению  ПМПК родителям рекомендуется определить ребенка с ограниченными возможностями здоровья либо в  группу компенсирующей направленности: для детей с ТНР или для детей с ЗПР</w:t>
            </w:r>
            <w:proofErr w:type="gramStart"/>
            <w:r w:rsidR="000F14A1" w:rsidRPr="00220689">
              <w:rPr>
                <w:sz w:val="28"/>
                <w:szCs w:val="28"/>
              </w:rPr>
              <w:t xml:space="preserve"> ,</w:t>
            </w:r>
            <w:proofErr w:type="gramEnd"/>
            <w:r w:rsidR="000F14A1" w:rsidRPr="00220689">
              <w:rPr>
                <w:sz w:val="28"/>
                <w:szCs w:val="28"/>
              </w:rPr>
              <w:t xml:space="preserve"> либо в </w:t>
            </w:r>
            <w:proofErr w:type="spellStart"/>
            <w:r w:rsidR="000F14A1" w:rsidRPr="00220689">
              <w:rPr>
                <w:sz w:val="28"/>
                <w:szCs w:val="28"/>
              </w:rPr>
              <w:t>общеразвивающую</w:t>
            </w:r>
            <w:proofErr w:type="spellEnd"/>
            <w:r w:rsidR="000F14A1" w:rsidRPr="00220689">
              <w:rPr>
                <w:sz w:val="28"/>
                <w:szCs w:val="28"/>
              </w:rPr>
              <w:t xml:space="preserve"> группу, где осуществляется инклюзивное образование. И затем дети уходят в школу. После окончания детского сада большинство детей переходит в общеобразовательную школу в условия полной инклюзии. Родители детей с ОВЗ и педагоги школы обращаются в консультативный пункт для наблюдения и консультации по образованию детей с нарушениями в развитии.</w:t>
            </w:r>
          </w:p>
          <w:p w:rsidR="000F14A1" w:rsidRPr="00220689" w:rsidRDefault="000F14A1" w:rsidP="000F14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Реализация данной модели инклюзивного образования позволяет охватить потребности в дошкольном образовании всех</w:t>
            </w:r>
            <w:r w:rsidR="00D43A5B" w:rsidRPr="00220689">
              <w:rPr>
                <w:rFonts w:ascii="Times New Roman" w:hAnsi="Times New Roman"/>
                <w:sz w:val="28"/>
                <w:szCs w:val="28"/>
              </w:rPr>
              <w:t xml:space="preserve"> групп детей с ОВЗ и инвалидов. </w:t>
            </w:r>
            <w:r w:rsidRPr="00220689">
              <w:rPr>
                <w:rFonts w:ascii="Times New Roman" w:hAnsi="Times New Roman"/>
                <w:sz w:val="28"/>
                <w:szCs w:val="28"/>
              </w:rPr>
              <w:t>Обеспечить равные стартовые возможности для получения начального общего образования.</w:t>
            </w:r>
          </w:p>
          <w:p w:rsidR="002711DF" w:rsidRPr="00220689" w:rsidRDefault="000F14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Данная модель инклюзивного образования отражает возможности организации помощи детям – инвалидам и детям с ОВЗ в сельской местности при ограниченных ресурсах.</w:t>
            </w:r>
          </w:p>
        </w:tc>
      </w:tr>
      <w:tr w:rsidR="00F37E08" w:rsidRPr="00F37E08" w:rsidTr="004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20689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Опыт работы участника Конкурса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Авторские  образовательные программы, в т.ч. коррекционно-развивающей направленности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20689" w:rsidRDefault="00430BE9" w:rsidP="0043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43A5B" w:rsidRPr="00220689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="00D43A5B" w:rsidRPr="00220689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="00D43A5B" w:rsidRPr="00220689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2068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20689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22068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Авторские методики работы с </w:t>
            </w:r>
            <w:proofErr w:type="gramStart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ОВЗ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1652553"/>
              <w:docPartObj>
                <w:docPartGallery w:val="Cover Pages"/>
                <w:docPartUnique/>
              </w:docPartObj>
            </w:sdtPr>
            <w:sdtContent>
              <w:p w:rsidR="00F303E0" w:rsidRPr="00220689" w:rsidRDefault="00F303E0" w:rsidP="00F303E0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20689">
                  <w:rPr>
                    <w:rFonts w:ascii="Times New Roman" w:hAnsi="Times New Roman"/>
                    <w:sz w:val="28"/>
                    <w:szCs w:val="28"/>
                  </w:rPr>
                  <w:t xml:space="preserve">- Методическая разработка </w:t>
                </w:r>
              </w:p>
              <w:p w:rsidR="00F303E0" w:rsidRPr="00220689" w:rsidRDefault="00F303E0" w:rsidP="00F303E0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20689">
                  <w:rPr>
                    <w:rFonts w:ascii="Times New Roman" w:hAnsi="Times New Roman"/>
                    <w:sz w:val="28"/>
                    <w:szCs w:val="28"/>
                  </w:rPr>
                  <w:lastRenderedPageBreak/>
                  <w:t>«Мимическая гимнастика под музыку»</w:t>
                </w:r>
              </w:p>
            </w:sdtContent>
          </w:sdt>
          <w:p w:rsidR="00F303E0" w:rsidRPr="00220689" w:rsidRDefault="00F303E0" w:rsidP="00F30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 xml:space="preserve">- Методическая разработка </w:t>
            </w:r>
          </w:p>
          <w:p w:rsidR="00F303E0" w:rsidRPr="00220689" w:rsidRDefault="00F303E0" w:rsidP="00F30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«Развитие  речи и мышления у детей с ОНР при работе с картинами  с проблемным сюжетом»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Статьи, публикации по соответствующей тематике за пять лет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0" w:rsidRPr="00220689" w:rsidRDefault="00F303E0" w:rsidP="00F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Статья в сборнике «Ценностные ориентиры современного образования»</w:t>
            </w:r>
          </w:p>
          <w:p w:rsidR="00F303E0" w:rsidRPr="00220689" w:rsidRDefault="00F303E0" w:rsidP="00F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Санкт-Петербург 2018</w:t>
            </w:r>
          </w:p>
          <w:p w:rsidR="00F303E0" w:rsidRPr="00220689" w:rsidRDefault="00F303E0" w:rsidP="00F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«Работа учителя-логопеда в условиях консультационного пункта сельского детского сада»</w:t>
            </w:r>
          </w:p>
          <w:p w:rsidR="00F303E0" w:rsidRPr="00220689" w:rsidRDefault="00F303E0" w:rsidP="00F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Статья в сборнике</w:t>
            </w:r>
          </w:p>
          <w:p w:rsidR="00F303E0" w:rsidRPr="00220689" w:rsidRDefault="00F303E0" w:rsidP="00F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«Управление рисками образовательной деятельности в организации»</w:t>
            </w:r>
          </w:p>
          <w:p w:rsidR="00F303E0" w:rsidRPr="00220689" w:rsidRDefault="00F303E0" w:rsidP="00F3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Санкт-Петербург 2018</w:t>
            </w:r>
          </w:p>
          <w:p w:rsidR="002711DF" w:rsidRPr="00220689" w:rsidRDefault="00F303E0" w:rsidP="00F303E0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«Формирование у подростка уважения к педагогическому труду»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мастер-классах, семинарах, проведенных участником конкурса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7" w:rsidRDefault="00F62156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21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61AD" w:rsidRPr="00F62156">
              <w:rPr>
                <w:rFonts w:ascii="Times New Roman" w:hAnsi="Times New Roman"/>
                <w:sz w:val="28"/>
                <w:szCs w:val="28"/>
              </w:rPr>
              <w:t>Семинар</w:t>
            </w:r>
            <w:proofErr w:type="gramStart"/>
            <w:r w:rsidR="00C00C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 w:rsidR="00AE7097" w:rsidRPr="00F62156">
              <w:rPr>
                <w:rFonts w:ascii="Times New Roman" w:hAnsi="Times New Roman"/>
                <w:sz w:val="28"/>
                <w:szCs w:val="28"/>
              </w:rPr>
              <w:t xml:space="preserve">  ПМПС </w:t>
            </w:r>
            <w:proofErr w:type="spellStart"/>
            <w:r w:rsidR="00AE7097" w:rsidRPr="00F62156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proofErr w:type="spellEnd"/>
            <w:r w:rsidR="00AE7097" w:rsidRPr="00F6215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00CEA" w:rsidRDefault="00C00CEA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«Моторная алалия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Новые приемы работы»</w:t>
            </w:r>
          </w:p>
          <w:p w:rsidR="00C00CEA" w:rsidRPr="00C00CEA" w:rsidRDefault="00C00CEA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Волосово 2017 год</w:t>
            </w:r>
          </w:p>
          <w:p w:rsidR="00AE7097" w:rsidRDefault="00AE7097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56">
              <w:rPr>
                <w:rFonts w:ascii="Times New Roman" w:hAnsi="Times New Roman"/>
                <w:sz w:val="28"/>
                <w:szCs w:val="28"/>
              </w:rPr>
              <w:t xml:space="preserve">«Осязательное восприятие как основа формирования графического навыка» </w:t>
            </w:r>
            <w:proofErr w:type="gramStart"/>
            <w:r w:rsidR="005461AD" w:rsidRPr="00F6215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5461AD" w:rsidRPr="00F62156">
              <w:rPr>
                <w:rFonts w:ascii="Times New Roman" w:hAnsi="Times New Roman"/>
                <w:sz w:val="28"/>
                <w:szCs w:val="28"/>
              </w:rPr>
              <w:t xml:space="preserve">. Волосово </w:t>
            </w:r>
            <w:r w:rsidRPr="00F62156">
              <w:rPr>
                <w:rFonts w:ascii="Times New Roman" w:hAnsi="Times New Roman"/>
                <w:sz w:val="28"/>
                <w:szCs w:val="28"/>
              </w:rPr>
              <w:t>2019 год.</w:t>
            </w:r>
          </w:p>
          <w:p w:rsidR="00F62156" w:rsidRPr="00F62156" w:rsidRDefault="00F62156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36" w:rsidRPr="00F62156" w:rsidRDefault="00F62156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6E36" w:rsidRPr="00F62156">
              <w:rPr>
                <w:rFonts w:ascii="Times New Roman" w:hAnsi="Times New Roman"/>
                <w:sz w:val="28"/>
                <w:szCs w:val="28"/>
              </w:rPr>
              <w:t>Заседание кустового методического объединения</w:t>
            </w:r>
          </w:p>
          <w:p w:rsidR="00736E36" w:rsidRPr="00F62156" w:rsidRDefault="00736E36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56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  <w:proofErr w:type="spellStart"/>
            <w:r w:rsidRPr="00F62156">
              <w:rPr>
                <w:rFonts w:ascii="Times New Roman" w:hAnsi="Times New Roman"/>
                <w:sz w:val="28"/>
                <w:szCs w:val="28"/>
              </w:rPr>
              <w:t>Забойкина</w:t>
            </w:r>
            <w:proofErr w:type="spellEnd"/>
            <w:r w:rsidRPr="00F62156">
              <w:rPr>
                <w:rFonts w:ascii="Times New Roman" w:hAnsi="Times New Roman"/>
                <w:sz w:val="28"/>
                <w:szCs w:val="28"/>
              </w:rPr>
              <w:t xml:space="preserve"> Татьяна Николаевна (МДОУ «Детский сад № 12») поделалась опытом проведения с детьми дидактических игр с использованием ИКТ.</w:t>
            </w:r>
          </w:p>
          <w:p w:rsidR="00736E36" w:rsidRPr="00F62156" w:rsidRDefault="00691ED0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36E36" w:rsidRPr="00F6215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https://ds12.nubex.ru/novosti/7775.html</w:t>
              </w:r>
            </w:hyperlink>
          </w:p>
          <w:p w:rsidR="00736E36" w:rsidRDefault="005461AD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56">
              <w:rPr>
                <w:rFonts w:ascii="Times New Roman" w:hAnsi="Times New Roman"/>
                <w:sz w:val="28"/>
                <w:szCs w:val="28"/>
              </w:rPr>
              <w:t>д. Бегуницы 2019г.</w:t>
            </w:r>
          </w:p>
          <w:p w:rsidR="00F62156" w:rsidRPr="00F62156" w:rsidRDefault="00F62156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6E36" w:rsidRPr="00F62156" w:rsidRDefault="00F62156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61AD" w:rsidRPr="00F62156">
              <w:rPr>
                <w:rFonts w:ascii="Times New Roman" w:hAnsi="Times New Roman"/>
                <w:sz w:val="28"/>
                <w:szCs w:val="28"/>
              </w:rPr>
              <w:t>Выступление с докладом на выездной секции «Развитие гармоничной личности ребенка в ДОУ» Всероссийской конференции «Актуальные вопросы современной педагогики»</w:t>
            </w:r>
          </w:p>
          <w:p w:rsidR="002711DF" w:rsidRPr="00F62156" w:rsidRDefault="005461AD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56">
              <w:rPr>
                <w:rFonts w:ascii="Times New Roman" w:hAnsi="Times New Roman"/>
                <w:sz w:val="28"/>
                <w:szCs w:val="28"/>
              </w:rPr>
              <w:t>«Динамическое наблюдение и консультирование детей с синдромом Дауна в условиях консультативного пункта сельского детского сада»</w:t>
            </w:r>
          </w:p>
          <w:p w:rsidR="005461AD" w:rsidRPr="00220689" w:rsidRDefault="005461AD" w:rsidP="00F6215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62156">
              <w:rPr>
                <w:rFonts w:ascii="Times New Roman" w:hAnsi="Times New Roman"/>
                <w:sz w:val="28"/>
                <w:szCs w:val="28"/>
              </w:rPr>
              <w:t>г. Таллинн 2019 год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о проведенных мероприятиях для обучающихся с </w:t>
            </w: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ОВЗ и их родителей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97" w:rsidRPr="00F62156" w:rsidRDefault="00F62156" w:rsidP="00AE7097">
            <w:pPr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220689" w:rsidRPr="00F621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Выступление на обще</w:t>
            </w:r>
            <w:r w:rsidR="00125782" w:rsidRPr="00F621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220689" w:rsidRPr="00F621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родительском </w:t>
            </w:r>
            <w:r w:rsidR="00125782" w:rsidRPr="00F621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собрании</w:t>
            </w:r>
          </w:p>
          <w:p w:rsidR="00AE7097" w:rsidRPr="00F62156" w:rsidRDefault="00AE7097" w:rsidP="00AE709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F6215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«Подводные камни» адаптации к школе. Формирование безопасного поведения.</w:t>
            </w:r>
          </w:p>
          <w:p w:rsidR="002711DF" w:rsidRPr="00F62156" w:rsidRDefault="001257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21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Бегуницы 2019г.</w:t>
            </w:r>
          </w:p>
          <w:p w:rsidR="00736E36" w:rsidRDefault="00F62156" w:rsidP="00F6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-Мероприятие, посвященное</w:t>
            </w:r>
            <w:r w:rsidR="00736E36" w:rsidRPr="00F62156">
              <w:rPr>
                <w:rFonts w:ascii="Times New Roman" w:hAnsi="Times New Roman"/>
                <w:sz w:val="28"/>
                <w:szCs w:val="28"/>
              </w:rPr>
              <w:t xml:space="preserve"> 75-летию снятия блокады Ленинграда</w:t>
            </w:r>
          </w:p>
          <w:p w:rsidR="00F62156" w:rsidRPr="00F62156" w:rsidRDefault="00F62156" w:rsidP="00F6215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21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Бегуницы 2019г.</w:t>
            </w:r>
          </w:p>
          <w:p w:rsidR="00736E36" w:rsidRPr="00220689" w:rsidRDefault="00691ED0" w:rsidP="00736E3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hyperlink r:id="rId12" w:history="1">
              <w:r w:rsidR="00736E36" w:rsidRPr="00F62156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https://ds12.nubex.ru/novosti/5557.html</w:t>
              </w:r>
            </w:hyperlink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Опыт участия в конкурсах проф. мастерства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89" w:rsidRPr="00220689" w:rsidRDefault="00F6215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Участник областного конкурса «Детские сад - детям» в рамках Всероссийского проекта Партии «ЕДИНАЯ РОССИЯ» 2018г.</w:t>
            </w:r>
          </w:p>
          <w:p w:rsidR="00220689" w:rsidRPr="00220689" w:rsidRDefault="00220689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2711DF" w:rsidRPr="00220689" w:rsidRDefault="00F6215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Участник областного конкурса «Детские сад - детям» в рамках Всероссийского проекта Партии «ЕДИНАЯ РОССИЯ» 2019г.</w:t>
            </w:r>
          </w:p>
        </w:tc>
      </w:tr>
      <w:tr w:rsidR="00F37E08" w:rsidRPr="00F37E08" w:rsidTr="004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20689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Результаты проектной деятельности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разработке и реализации муниципальных, региональных, федеральных, международных программ и проектов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2A" w:rsidRPr="00220689" w:rsidRDefault="005B2095" w:rsidP="005837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8372A" w:rsidRPr="002206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проект</w:t>
            </w:r>
            <w:r w:rsidR="0058372A" w:rsidRPr="0022068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711DF" w:rsidRPr="00220689" w:rsidRDefault="0058372A" w:rsidP="0058372A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 xml:space="preserve"> «Педагог – профессия престижная!»</w:t>
            </w:r>
          </w:p>
        </w:tc>
      </w:tr>
      <w:tr w:rsidR="00F37E08" w:rsidRPr="00F37E08" w:rsidTr="004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20689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Общественная деятельность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деятельности общественных организаций 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20689" w:rsidRDefault="00F303E0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деятельности управляющего совета ОО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220689" w:rsidRDefault="00F303E0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F37E08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разработке и реализации муниципальных, региональных, федеральных, международных проектах в сфере образования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20689" w:rsidRDefault="00F303E0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F37E08" w:rsidRPr="00F37E08" w:rsidTr="004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220689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Дополнительные материалы</w:t>
            </w:r>
          </w:p>
        </w:tc>
      </w:tr>
      <w:tr w:rsidR="002711DF" w:rsidRPr="00F37E08" w:rsidTr="005B2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Личный</w:t>
            </w:r>
            <w:proofErr w:type="gramEnd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интернет-ресурс, </w:t>
            </w:r>
            <w:proofErr w:type="spellStart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блог</w:t>
            </w:r>
            <w:proofErr w:type="spellEnd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страница и т.д.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A1" w:rsidRPr="00220689" w:rsidRDefault="000F14A1" w:rsidP="000F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http://</w:t>
            </w:r>
            <w:hyperlink r:id="rId13" w:tgtFrame="_blank" w:history="1">
              <w:r w:rsidRPr="00220689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nsportal.ru/zaboykina</w:t>
              </w:r>
            </w:hyperlink>
          </w:p>
          <w:p w:rsidR="00F303E0" w:rsidRPr="00220689" w:rsidRDefault="00F303E0" w:rsidP="00F303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3E0" w:rsidRPr="00220689" w:rsidRDefault="000F14A1" w:rsidP="00F303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0689">
              <w:rPr>
                <w:rFonts w:ascii="Times New Roman" w:hAnsi="Times New Roman"/>
                <w:sz w:val="28"/>
                <w:szCs w:val="28"/>
              </w:rPr>
              <w:t>Ру</w:t>
            </w:r>
            <w:r w:rsidR="00F303E0" w:rsidRPr="00220689">
              <w:rPr>
                <w:rFonts w:ascii="Times New Roman" w:hAnsi="Times New Roman"/>
                <w:sz w:val="28"/>
                <w:szCs w:val="28"/>
              </w:rPr>
              <w:t>ководитель сообщества «Светлячки и другие козявки».</w:t>
            </w:r>
          </w:p>
          <w:p w:rsidR="000F14A1" w:rsidRPr="00220689" w:rsidRDefault="00691ED0" w:rsidP="000F14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303E0" w:rsidRPr="00220689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303E0" w:rsidRPr="00220689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vk</w:t>
              </w:r>
              <w:proofErr w:type="spellEnd"/>
              <w:r w:rsidR="00F303E0" w:rsidRPr="00220689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r w:rsidR="00F303E0" w:rsidRPr="00220689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F303E0" w:rsidRPr="00220689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/</w:t>
              </w:r>
              <w:r w:rsidR="00F303E0" w:rsidRPr="0022068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club</w:t>
              </w:r>
              <w:r w:rsidR="00F303E0" w:rsidRPr="00220689">
                <w:rPr>
                  <w:rStyle w:val="a5"/>
                  <w:rFonts w:ascii="Times New Roman" w:hAnsi="Times New Roman"/>
                  <w:sz w:val="28"/>
                  <w:szCs w:val="28"/>
                </w:rPr>
                <w:t>151758856</w:t>
              </w:r>
            </w:hyperlink>
          </w:p>
        </w:tc>
      </w:tr>
    </w:tbl>
    <w:p w:rsidR="004B2F19" w:rsidRPr="00F37E08" w:rsidRDefault="004B2F19">
      <w:pPr>
        <w:rPr>
          <w:color w:val="000000" w:themeColor="text1"/>
        </w:rPr>
      </w:pPr>
    </w:p>
    <w:sectPr w:rsidR="004B2F19" w:rsidRPr="00F37E08" w:rsidSect="00C2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373"/>
    <w:multiLevelType w:val="multilevel"/>
    <w:tmpl w:val="865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A4655"/>
    <w:multiLevelType w:val="multilevel"/>
    <w:tmpl w:val="FFF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3A"/>
    <w:rsid w:val="000F034F"/>
    <w:rsid w:val="000F14A1"/>
    <w:rsid w:val="00125782"/>
    <w:rsid w:val="00220689"/>
    <w:rsid w:val="002711DF"/>
    <w:rsid w:val="00355671"/>
    <w:rsid w:val="003D3F72"/>
    <w:rsid w:val="004302E6"/>
    <w:rsid w:val="00430BE9"/>
    <w:rsid w:val="00462310"/>
    <w:rsid w:val="004B2F19"/>
    <w:rsid w:val="005461AD"/>
    <w:rsid w:val="0058372A"/>
    <w:rsid w:val="005B2095"/>
    <w:rsid w:val="00647EE3"/>
    <w:rsid w:val="00691ED0"/>
    <w:rsid w:val="00711537"/>
    <w:rsid w:val="00736E36"/>
    <w:rsid w:val="00746A28"/>
    <w:rsid w:val="008B6C3A"/>
    <w:rsid w:val="00903B05"/>
    <w:rsid w:val="00AE7097"/>
    <w:rsid w:val="00B52E1F"/>
    <w:rsid w:val="00C00CEA"/>
    <w:rsid w:val="00C271E4"/>
    <w:rsid w:val="00CB5BB7"/>
    <w:rsid w:val="00D35DDD"/>
    <w:rsid w:val="00D43A5B"/>
    <w:rsid w:val="00DE599E"/>
    <w:rsid w:val="00F303E0"/>
    <w:rsid w:val="00F37E08"/>
    <w:rsid w:val="00F60C84"/>
    <w:rsid w:val="00F6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0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14A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CB5BB7"/>
  </w:style>
  <w:style w:type="table" w:styleId="a4">
    <w:name w:val="Table Grid"/>
    <w:basedOn w:val="a1"/>
    <w:uiPriority w:val="59"/>
    <w:rsid w:val="0046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2310"/>
    <w:rPr>
      <w:color w:val="0000FF" w:themeColor="hyperlink"/>
      <w:u w:val="single"/>
    </w:rPr>
  </w:style>
  <w:style w:type="paragraph" w:customStyle="1" w:styleId="Default">
    <w:name w:val="Default"/>
    <w:rsid w:val="00711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1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D35DD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5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2.nubex.ru/6900/" TargetMode="External"/><Relationship Id="rId13" Type="http://schemas.openxmlformats.org/officeDocument/2006/relationships/hyperlink" Target="https://vk.com/away.php?to=http%3A%2F%2Fnsportal.ru%2Fzaboykina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12.nubex.ru/sveden/document/" TargetMode="External"/><Relationship Id="rId12" Type="http://schemas.openxmlformats.org/officeDocument/2006/relationships/hyperlink" Target="https://ds12.nubex.ru/novosti/5557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760670/" TargetMode="External"/><Relationship Id="rId11" Type="http://schemas.openxmlformats.org/officeDocument/2006/relationships/hyperlink" Target="https://ds12.nubex.ru/novosti/7775.html" TargetMode="External"/><Relationship Id="rId5" Type="http://schemas.openxmlformats.org/officeDocument/2006/relationships/hyperlink" Target="https://r1.nubex.ru/s12142-2c4/f1400_1e/%D0%9F%D1%80%D0%B0%D0%B2%D0%B8%D0%BB%D0%B0%20%D0%BF%D1%80%D0%B8%D0%B5%D0%BC%D0%B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2.nubex.ru/sveden/ovz/" TargetMode="External"/><Relationship Id="rId14" Type="http://schemas.openxmlformats.org/officeDocument/2006/relationships/hyperlink" Target="http://vk.com/club151758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Таня</cp:lastModifiedBy>
  <cp:revision>6</cp:revision>
  <dcterms:created xsi:type="dcterms:W3CDTF">2020-03-15T07:38:00Z</dcterms:created>
  <dcterms:modified xsi:type="dcterms:W3CDTF">2020-03-21T10:02:00Z</dcterms:modified>
</cp:coreProperties>
</file>