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DC" w:rsidRDefault="002638DC" w:rsidP="002638DC">
      <w:pPr>
        <w:pStyle w:val="Default"/>
        <w:ind w:firstLine="708"/>
        <w:jc w:val="center"/>
        <w:rPr>
          <w:b/>
          <w:sz w:val="28"/>
          <w:szCs w:val="28"/>
        </w:rPr>
      </w:pPr>
      <w:r w:rsidRPr="002638DC">
        <w:rPr>
          <w:b/>
          <w:sz w:val="28"/>
          <w:szCs w:val="28"/>
        </w:rPr>
        <w:t xml:space="preserve">Изменения </w:t>
      </w:r>
      <w:proofErr w:type="gramStart"/>
      <w:r w:rsidRPr="002638DC">
        <w:rPr>
          <w:b/>
          <w:sz w:val="28"/>
          <w:szCs w:val="28"/>
        </w:rPr>
        <w:t>в</w:t>
      </w:r>
      <w:proofErr w:type="gramEnd"/>
      <w:r w:rsidRPr="002638DC">
        <w:rPr>
          <w:b/>
          <w:sz w:val="28"/>
          <w:szCs w:val="28"/>
        </w:rPr>
        <w:t xml:space="preserve"> </w:t>
      </w:r>
      <w:proofErr w:type="gramStart"/>
      <w:r w:rsidRPr="002638DC">
        <w:rPr>
          <w:b/>
          <w:sz w:val="28"/>
          <w:szCs w:val="28"/>
        </w:rPr>
        <w:t>КИМ</w:t>
      </w:r>
      <w:proofErr w:type="gramEnd"/>
      <w:r w:rsidRPr="002638DC">
        <w:rPr>
          <w:b/>
          <w:sz w:val="28"/>
          <w:szCs w:val="28"/>
        </w:rPr>
        <w:t xml:space="preserve"> ЕГЭ</w:t>
      </w:r>
    </w:p>
    <w:p w:rsidR="002638DC" w:rsidRPr="002638DC" w:rsidRDefault="002638DC" w:rsidP="002638DC">
      <w:pPr>
        <w:pStyle w:val="Default"/>
        <w:ind w:firstLine="708"/>
        <w:jc w:val="center"/>
        <w:rPr>
          <w:b/>
          <w:sz w:val="28"/>
          <w:szCs w:val="28"/>
        </w:rPr>
      </w:pPr>
    </w:p>
    <w:p w:rsidR="002638DC" w:rsidRPr="002638DC" w:rsidRDefault="002638DC" w:rsidP="002638DC">
      <w:pPr>
        <w:pStyle w:val="Default"/>
        <w:ind w:firstLine="708"/>
        <w:jc w:val="both"/>
        <w:rPr>
          <w:sz w:val="28"/>
          <w:szCs w:val="28"/>
        </w:rPr>
      </w:pPr>
      <w:r w:rsidRPr="002638DC">
        <w:rPr>
          <w:sz w:val="28"/>
          <w:szCs w:val="28"/>
        </w:rPr>
        <w:t xml:space="preserve">В 2017 г. контрольные измерительные материалы по физике претерпят существенные изменения. </w:t>
      </w:r>
      <w:r w:rsidRPr="002638DC">
        <w:rPr>
          <w:b/>
          <w:sz w:val="28"/>
          <w:szCs w:val="28"/>
        </w:rPr>
        <w:t xml:space="preserve">Из вариантов </w:t>
      </w:r>
      <w:proofErr w:type="gramStart"/>
      <w:r w:rsidRPr="002638DC">
        <w:rPr>
          <w:b/>
          <w:sz w:val="28"/>
          <w:szCs w:val="28"/>
        </w:rPr>
        <w:t>исключены</w:t>
      </w:r>
      <w:proofErr w:type="gramEnd"/>
      <w:r w:rsidRPr="002638DC">
        <w:rPr>
          <w:b/>
          <w:sz w:val="28"/>
          <w:szCs w:val="28"/>
        </w:rPr>
        <w:t xml:space="preserve"> задания с выбором одного верного ответа</w:t>
      </w:r>
      <w:r w:rsidRPr="002638DC">
        <w:rPr>
          <w:sz w:val="28"/>
          <w:szCs w:val="28"/>
        </w:rPr>
        <w:t xml:space="preserve"> и добавлены задания с кратким ответом. В связи с этим предложена новая структура части 1 экзаменационной работы, а часть 2 оставлена без изменений. </w:t>
      </w:r>
    </w:p>
    <w:p w:rsidR="002638DC" w:rsidRPr="002638DC" w:rsidRDefault="002638DC" w:rsidP="002638DC">
      <w:pPr>
        <w:pStyle w:val="Default"/>
        <w:ind w:firstLine="708"/>
        <w:jc w:val="both"/>
        <w:rPr>
          <w:sz w:val="28"/>
          <w:szCs w:val="28"/>
        </w:rPr>
      </w:pPr>
      <w:r w:rsidRPr="002638DC">
        <w:rPr>
          <w:sz w:val="28"/>
          <w:szCs w:val="28"/>
        </w:rPr>
        <w:t>Вариант экзаменационной работы будет состоять из двух частей и включит в себя 31 задание. Часть 1 будет содержать 23 задания с кратким о</w:t>
      </w:r>
      <w:r w:rsidRPr="002638DC">
        <w:rPr>
          <w:sz w:val="28"/>
          <w:szCs w:val="28"/>
        </w:rPr>
        <w:t>т</w:t>
      </w:r>
      <w:r w:rsidRPr="002638DC">
        <w:rPr>
          <w:sz w:val="28"/>
          <w:szCs w:val="28"/>
        </w:rPr>
        <w:t>ветом, в том числе задания с самостоятельной записью ответа в виде числа, двух чисел или слова, а также задания на установление соответствия и мн</w:t>
      </w:r>
      <w:r w:rsidRPr="002638DC">
        <w:rPr>
          <w:sz w:val="28"/>
          <w:szCs w:val="28"/>
        </w:rPr>
        <w:t>о</w:t>
      </w:r>
      <w:r w:rsidRPr="002638DC">
        <w:rPr>
          <w:sz w:val="28"/>
          <w:szCs w:val="28"/>
        </w:rPr>
        <w:t>жественный выбор, в которых ответы необходимо записать в виде послед</w:t>
      </w:r>
      <w:r w:rsidRPr="002638DC">
        <w:rPr>
          <w:sz w:val="28"/>
          <w:szCs w:val="28"/>
        </w:rPr>
        <w:t>о</w:t>
      </w:r>
      <w:r w:rsidRPr="002638DC">
        <w:rPr>
          <w:sz w:val="28"/>
          <w:szCs w:val="28"/>
        </w:rPr>
        <w:t xml:space="preserve">вательности цифр. Часть 2 будет содержать 8 заданий, объединенных общим видом деятельности – решение задач. Из них 3 задания с кратким ответом (24–26) и 5 заданий (29–31), для которых необходимо привести развернутый ответ. </w:t>
      </w:r>
    </w:p>
    <w:p w:rsidR="002638DC" w:rsidRDefault="002638DC" w:rsidP="002638DC">
      <w:pPr>
        <w:ind w:firstLine="708"/>
        <w:jc w:val="both"/>
        <w:rPr>
          <w:rFonts w:ascii="Times New Roman" w:hAnsi="Times New Roman" w:cs="Times New Roman"/>
          <w:sz w:val="28"/>
          <w:szCs w:val="28"/>
        </w:rPr>
      </w:pPr>
      <w:r w:rsidRPr="002638DC">
        <w:rPr>
          <w:rFonts w:ascii="Times New Roman" w:hAnsi="Times New Roman" w:cs="Times New Roman"/>
          <w:sz w:val="28"/>
          <w:szCs w:val="28"/>
        </w:rPr>
        <w:t>В работу будут включены задания трех уровней сложности. Задания базового уровня включены в часть 1 работы (18 заданий, из которых 13 зад</w:t>
      </w:r>
      <w:r w:rsidRPr="002638DC">
        <w:rPr>
          <w:rFonts w:ascii="Times New Roman" w:hAnsi="Times New Roman" w:cs="Times New Roman"/>
          <w:sz w:val="28"/>
          <w:szCs w:val="28"/>
        </w:rPr>
        <w:t>а</w:t>
      </w:r>
      <w:r w:rsidRPr="002638DC">
        <w:rPr>
          <w:rFonts w:ascii="Times New Roman" w:hAnsi="Times New Roman" w:cs="Times New Roman"/>
          <w:sz w:val="28"/>
          <w:szCs w:val="28"/>
        </w:rPr>
        <w:t>ний с записью ответа в виде числа, двух чисел или слова и 5 заданий на соо</w:t>
      </w:r>
      <w:r w:rsidRPr="002638DC">
        <w:rPr>
          <w:rFonts w:ascii="Times New Roman" w:hAnsi="Times New Roman" w:cs="Times New Roman"/>
          <w:sz w:val="28"/>
          <w:szCs w:val="28"/>
        </w:rPr>
        <w:t>т</w:t>
      </w:r>
      <w:r w:rsidRPr="002638DC">
        <w:rPr>
          <w:rFonts w:ascii="Times New Roman" w:hAnsi="Times New Roman" w:cs="Times New Roman"/>
          <w:sz w:val="28"/>
          <w:szCs w:val="28"/>
        </w:rPr>
        <w:t>ветствие и множественный выбор). Среди заданий базового уровня выдел</w:t>
      </w:r>
      <w:r w:rsidRPr="002638DC">
        <w:rPr>
          <w:rFonts w:ascii="Times New Roman" w:hAnsi="Times New Roman" w:cs="Times New Roman"/>
          <w:sz w:val="28"/>
          <w:szCs w:val="28"/>
        </w:rPr>
        <w:t>я</w:t>
      </w:r>
      <w:r w:rsidRPr="002638DC">
        <w:rPr>
          <w:rFonts w:ascii="Times New Roman" w:hAnsi="Times New Roman" w:cs="Times New Roman"/>
          <w:sz w:val="28"/>
          <w:szCs w:val="28"/>
        </w:rPr>
        <w:t>ются задания, содержание которых соответствует стандарту базового уровня. Минимальное количество баллов ЕГЭ по физике, подтверждающее освоение выпускником программы среднего (полного) общего образования по физике, устанавливается, исходя из требований освоения стандарта базового уровня.</w:t>
      </w:r>
    </w:p>
    <w:p w:rsidR="002638DC" w:rsidRPr="00A205FD" w:rsidRDefault="002638DC" w:rsidP="00A205FD">
      <w:pPr>
        <w:pStyle w:val="Default"/>
        <w:ind w:firstLine="708"/>
        <w:jc w:val="both"/>
        <w:rPr>
          <w:color w:val="auto"/>
          <w:sz w:val="28"/>
          <w:szCs w:val="28"/>
        </w:rPr>
      </w:pPr>
      <w:r w:rsidRPr="00A205FD">
        <w:rPr>
          <w:sz w:val="28"/>
          <w:szCs w:val="28"/>
        </w:rPr>
        <w:t xml:space="preserve">Задания повышенного уровня распределены между частями 1 и 2 </w:t>
      </w:r>
      <w:r w:rsidRPr="00A205FD">
        <w:rPr>
          <w:color w:val="auto"/>
          <w:sz w:val="28"/>
          <w:szCs w:val="28"/>
        </w:rPr>
        <w:t>экз</w:t>
      </w:r>
      <w:r w:rsidRPr="00A205FD">
        <w:rPr>
          <w:color w:val="auto"/>
          <w:sz w:val="28"/>
          <w:szCs w:val="28"/>
        </w:rPr>
        <w:t>а</w:t>
      </w:r>
      <w:r w:rsidRPr="00A205FD">
        <w:rPr>
          <w:color w:val="auto"/>
          <w:sz w:val="28"/>
          <w:szCs w:val="28"/>
        </w:rPr>
        <w:t>менационной работы: 5 заданий с кратким ответом в части 1, 3 задания с кратким ответом и 1 задание с развернутым ответом в части 2. Последние ч</w:t>
      </w:r>
      <w:r w:rsidRPr="00A205FD">
        <w:rPr>
          <w:color w:val="auto"/>
          <w:sz w:val="28"/>
          <w:szCs w:val="28"/>
        </w:rPr>
        <w:t>е</w:t>
      </w:r>
      <w:r w:rsidRPr="00A205FD">
        <w:rPr>
          <w:color w:val="auto"/>
          <w:sz w:val="28"/>
          <w:szCs w:val="28"/>
        </w:rPr>
        <w:t xml:space="preserve">тыре задачи части 2 являются заданиями высокого уровня сложности. </w:t>
      </w:r>
    </w:p>
    <w:p w:rsidR="00AE196A" w:rsidRDefault="002638DC" w:rsidP="00AE196A">
      <w:pPr>
        <w:pStyle w:val="Default"/>
        <w:ind w:firstLine="708"/>
        <w:jc w:val="both"/>
        <w:rPr>
          <w:color w:val="auto"/>
          <w:sz w:val="28"/>
          <w:szCs w:val="28"/>
        </w:rPr>
      </w:pPr>
      <w:r w:rsidRPr="00A205FD">
        <w:rPr>
          <w:color w:val="auto"/>
          <w:sz w:val="28"/>
          <w:szCs w:val="28"/>
        </w:rPr>
        <w:t xml:space="preserve">Часть 1 экзаменационной работы будет включать два блока заданий: первый проверяет освоение понятийного аппарата школьного курса физики, а второй – овладение методологическими умениями. </w:t>
      </w:r>
    </w:p>
    <w:p w:rsidR="002638DC" w:rsidRPr="00A205FD" w:rsidRDefault="002638DC" w:rsidP="00AE196A">
      <w:pPr>
        <w:pStyle w:val="Default"/>
        <w:ind w:firstLine="708"/>
        <w:jc w:val="both"/>
        <w:rPr>
          <w:color w:val="auto"/>
          <w:sz w:val="28"/>
          <w:szCs w:val="28"/>
        </w:rPr>
      </w:pPr>
      <w:r w:rsidRPr="00A205FD">
        <w:rPr>
          <w:color w:val="auto"/>
          <w:sz w:val="28"/>
          <w:szCs w:val="28"/>
        </w:rPr>
        <w:t>П</w:t>
      </w:r>
      <w:r w:rsidR="00AE196A">
        <w:rPr>
          <w:color w:val="auto"/>
          <w:sz w:val="28"/>
          <w:szCs w:val="28"/>
        </w:rPr>
        <w:t>ервый блок включает 21 задание (</w:t>
      </w:r>
      <w:r w:rsidRPr="00A205FD">
        <w:rPr>
          <w:color w:val="auto"/>
          <w:sz w:val="28"/>
          <w:szCs w:val="28"/>
        </w:rPr>
        <w:t>7 заданий по механике, 5 заданий по МКТ и термодинамике, 6 заданий по электродинамике и 3 по квантовой физике</w:t>
      </w:r>
      <w:r w:rsidR="00AE196A">
        <w:rPr>
          <w:color w:val="auto"/>
          <w:sz w:val="28"/>
          <w:szCs w:val="28"/>
        </w:rPr>
        <w:t>)</w:t>
      </w:r>
      <w:r w:rsidRPr="00A205FD">
        <w:rPr>
          <w:color w:val="auto"/>
          <w:sz w:val="28"/>
          <w:szCs w:val="28"/>
        </w:rPr>
        <w:t xml:space="preserve">. </w:t>
      </w:r>
    </w:p>
    <w:p w:rsidR="002638DC" w:rsidRPr="00A205FD" w:rsidRDefault="002638DC" w:rsidP="00AE196A">
      <w:pPr>
        <w:pStyle w:val="Default"/>
        <w:ind w:firstLine="708"/>
        <w:jc w:val="both"/>
        <w:rPr>
          <w:color w:val="auto"/>
          <w:sz w:val="28"/>
          <w:szCs w:val="28"/>
        </w:rPr>
      </w:pPr>
      <w:proofErr w:type="gramStart"/>
      <w:r w:rsidRPr="00A205FD">
        <w:rPr>
          <w:color w:val="auto"/>
          <w:sz w:val="28"/>
          <w:szCs w:val="28"/>
        </w:rPr>
        <w:t xml:space="preserve">Группа заданий по каждому </w:t>
      </w:r>
      <w:r w:rsidR="00AE196A">
        <w:rPr>
          <w:color w:val="auto"/>
          <w:sz w:val="28"/>
          <w:szCs w:val="28"/>
        </w:rPr>
        <w:t xml:space="preserve">тематическому </w:t>
      </w:r>
      <w:r w:rsidRPr="00A205FD">
        <w:rPr>
          <w:color w:val="auto"/>
          <w:sz w:val="28"/>
          <w:szCs w:val="28"/>
        </w:rPr>
        <w:t>разделу начинается с зад</w:t>
      </w:r>
      <w:r w:rsidRPr="00A205FD">
        <w:rPr>
          <w:color w:val="auto"/>
          <w:sz w:val="28"/>
          <w:szCs w:val="28"/>
        </w:rPr>
        <w:t>а</w:t>
      </w:r>
      <w:r w:rsidRPr="00A205FD">
        <w:rPr>
          <w:color w:val="auto"/>
          <w:sz w:val="28"/>
          <w:szCs w:val="28"/>
        </w:rPr>
        <w:t xml:space="preserve">ний с самостоятельной формулировкой ответа в виде числа, </w:t>
      </w:r>
      <w:r w:rsidR="00AE196A">
        <w:rPr>
          <w:color w:val="auto"/>
          <w:sz w:val="28"/>
          <w:szCs w:val="28"/>
        </w:rPr>
        <w:t xml:space="preserve"> </w:t>
      </w:r>
      <w:r w:rsidRPr="00A205FD">
        <w:rPr>
          <w:color w:val="auto"/>
          <w:sz w:val="28"/>
          <w:szCs w:val="28"/>
        </w:rPr>
        <w:t>двух чисел или слова, затем идет задание на множественный выбор (двух верных ответов из пяти предложенных), а в конце – задания на изменение физических величин в различных процессах и на установление соответствия между физическими величинами и графиками или формулами, в которых ответ записывается в виде</w:t>
      </w:r>
      <w:proofErr w:type="gramEnd"/>
      <w:r w:rsidRPr="00A205FD">
        <w:rPr>
          <w:color w:val="auto"/>
          <w:sz w:val="28"/>
          <w:szCs w:val="28"/>
        </w:rPr>
        <w:t xml:space="preserve"> набора из двух цифр. </w:t>
      </w:r>
    </w:p>
    <w:p w:rsidR="002638DC" w:rsidRPr="00A205FD" w:rsidRDefault="002638DC" w:rsidP="00AE196A">
      <w:pPr>
        <w:pStyle w:val="Default"/>
        <w:ind w:firstLine="708"/>
        <w:rPr>
          <w:color w:val="auto"/>
          <w:sz w:val="28"/>
          <w:szCs w:val="28"/>
        </w:rPr>
      </w:pPr>
      <w:r w:rsidRPr="00A205FD">
        <w:rPr>
          <w:color w:val="auto"/>
          <w:sz w:val="28"/>
          <w:szCs w:val="28"/>
        </w:rPr>
        <w:t>Задания на множественный выбор и на соответствие 2-балльные и м</w:t>
      </w:r>
      <w:r w:rsidRPr="00A205FD">
        <w:rPr>
          <w:color w:val="auto"/>
          <w:sz w:val="28"/>
          <w:szCs w:val="28"/>
        </w:rPr>
        <w:t>о</w:t>
      </w:r>
      <w:r w:rsidRPr="00A205FD">
        <w:rPr>
          <w:color w:val="auto"/>
          <w:sz w:val="28"/>
          <w:szCs w:val="28"/>
        </w:rPr>
        <w:t xml:space="preserve">гут конструироваться на любых элементах содержания по данному разделу. </w:t>
      </w:r>
      <w:r w:rsidRPr="00A205FD">
        <w:rPr>
          <w:color w:val="auto"/>
          <w:sz w:val="28"/>
          <w:szCs w:val="28"/>
        </w:rPr>
        <w:lastRenderedPageBreak/>
        <w:t>Понятно, что в одном и том же варианте все задания, относящиеся к одному разделу, будут проверять разные элементы содержания и относиться к ра</w:t>
      </w:r>
      <w:r w:rsidRPr="00A205FD">
        <w:rPr>
          <w:color w:val="auto"/>
          <w:sz w:val="28"/>
          <w:szCs w:val="28"/>
        </w:rPr>
        <w:t>з</w:t>
      </w:r>
      <w:r w:rsidRPr="00A205FD">
        <w:rPr>
          <w:color w:val="auto"/>
          <w:sz w:val="28"/>
          <w:szCs w:val="28"/>
        </w:rPr>
        <w:t xml:space="preserve">ным темам данного раздела. </w:t>
      </w:r>
    </w:p>
    <w:p w:rsidR="002638DC" w:rsidRPr="00AE196A" w:rsidRDefault="002638DC" w:rsidP="002638DC">
      <w:pPr>
        <w:ind w:firstLine="708"/>
        <w:jc w:val="both"/>
        <w:rPr>
          <w:rFonts w:ascii="Times New Roman" w:hAnsi="Times New Roman" w:cs="Times New Roman"/>
          <w:sz w:val="28"/>
          <w:szCs w:val="28"/>
        </w:rPr>
      </w:pPr>
      <w:proofErr w:type="gramStart"/>
      <w:r w:rsidRPr="00AE196A">
        <w:rPr>
          <w:rFonts w:ascii="Times New Roman" w:hAnsi="Times New Roman" w:cs="Times New Roman"/>
          <w:sz w:val="28"/>
          <w:szCs w:val="28"/>
        </w:rPr>
        <w:t>В тематических разделах по механике и электродинамике представл</w:t>
      </w:r>
      <w:r w:rsidRPr="00AE196A">
        <w:rPr>
          <w:rFonts w:ascii="Times New Roman" w:hAnsi="Times New Roman" w:cs="Times New Roman"/>
          <w:sz w:val="28"/>
          <w:szCs w:val="28"/>
        </w:rPr>
        <w:t>е</w:t>
      </w:r>
      <w:r w:rsidRPr="00AE196A">
        <w:rPr>
          <w:rFonts w:ascii="Times New Roman" w:hAnsi="Times New Roman" w:cs="Times New Roman"/>
          <w:sz w:val="28"/>
          <w:szCs w:val="28"/>
        </w:rPr>
        <w:t>ны все три типа этих заданий; в разделе по молекулярной физике – 2 задания (одно из них на множественный выбор, а другое – либо на изменение физ</w:t>
      </w:r>
      <w:r w:rsidRPr="00AE196A">
        <w:rPr>
          <w:rFonts w:ascii="Times New Roman" w:hAnsi="Times New Roman" w:cs="Times New Roman"/>
          <w:sz w:val="28"/>
          <w:szCs w:val="28"/>
        </w:rPr>
        <w:t>и</w:t>
      </w:r>
      <w:r w:rsidRPr="00AE196A">
        <w:rPr>
          <w:rFonts w:ascii="Times New Roman" w:hAnsi="Times New Roman" w:cs="Times New Roman"/>
          <w:sz w:val="28"/>
          <w:szCs w:val="28"/>
        </w:rPr>
        <w:t>ческих величин в процессах, либо на соответствие); в разделе по квантовой физике – только 1 задание на изменение физических величин или на соотве</w:t>
      </w:r>
      <w:r w:rsidRPr="00AE196A">
        <w:rPr>
          <w:rFonts w:ascii="Times New Roman" w:hAnsi="Times New Roman" w:cs="Times New Roman"/>
          <w:sz w:val="28"/>
          <w:szCs w:val="28"/>
        </w:rPr>
        <w:t>т</w:t>
      </w:r>
      <w:r w:rsidRPr="00AE196A">
        <w:rPr>
          <w:rFonts w:ascii="Times New Roman" w:hAnsi="Times New Roman" w:cs="Times New Roman"/>
          <w:sz w:val="28"/>
          <w:szCs w:val="28"/>
        </w:rPr>
        <w:t>ствие.</w:t>
      </w:r>
      <w:proofErr w:type="gramEnd"/>
      <w:r w:rsidRPr="00AE196A">
        <w:rPr>
          <w:rFonts w:ascii="Times New Roman" w:hAnsi="Times New Roman" w:cs="Times New Roman"/>
          <w:sz w:val="28"/>
          <w:szCs w:val="28"/>
        </w:rPr>
        <w:t xml:space="preserve"> Особое внимание следует обратить на задания 5, 11 и 16 на множес</w:t>
      </w:r>
      <w:r w:rsidRPr="00AE196A">
        <w:rPr>
          <w:rFonts w:ascii="Times New Roman" w:hAnsi="Times New Roman" w:cs="Times New Roman"/>
          <w:sz w:val="28"/>
          <w:szCs w:val="28"/>
        </w:rPr>
        <w:t>т</w:t>
      </w:r>
      <w:r w:rsidRPr="00AE196A">
        <w:rPr>
          <w:rFonts w:ascii="Times New Roman" w:hAnsi="Times New Roman" w:cs="Times New Roman"/>
          <w:sz w:val="28"/>
          <w:szCs w:val="28"/>
        </w:rPr>
        <w:t>венный выбор, которые оценивают умения объяснять изученные явления и процессы и интерпретировать результаты различных исследований, пре</w:t>
      </w:r>
      <w:r w:rsidRPr="00AE196A">
        <w:rPr>
          <w:rFonts w:ascii="Times New Roman" w:hAnsi="Times New Roman" w:cs="Times New Roman"/>
          <w:sz w:val="28"/>
          <w:szCs w:val="28"/>
        </w:rPr>
        <w:t>д</w:t>
      </w:r>
      <w:r w:rsidRPr="00AE196A">
        <w:rPr>
          <w:rFonts w:ascii="Times New Roman" w:hAnsi="Times New Roman" w:cs="Times New Roman"/>
          <w:sz w:val="28"/>
          <w:szCs w:val="28"/>
        </w:rPr>
        <w:t>ставленные в виде таблицы или графиков. Ниже приведен пример такого з</w:t>
      </w:r>
      <w:r w:rsidRPr="00AE196A">
        <w:rPr>
          <w:rFonts w:ascii="Times New Roman" w:hAnsi="Times New Roman" w:cs="Times New Roman"/>
          <w:sz w:val="28"/>
          <w:szCs w:val="28"/>
        </w:rPr>
        <w:t>а</w:t>
      </w:r>
      <w:r w:rsidRPr="00AE196A">
        <w:rPr>
          <w:rFonts w:ascii="Times New Roman" w:hAnsi="Times New Roman" w:cs="Times New Roman"/>
          <w:sz w:val="28"/>
          <w:szCs w:val="28"/>
        </w:rPr>
        <w:t>дания по механике.</w:t>
      </w:r>
    </w:p>
    <w:p w:rsidR="002638DC" w:rsidRPr="00AE196A" w:rsidRDefault="002638DC" w:rsidP="00AE196A">
      <w:pPr>
        <w:pStyle w:val="Default"/>
        <w:jc w:val="right"/>
        <w:rPr>
          <w:sz w:val="28"/>
          <w:szCs w:val="28"/>
        </w:rPr>
      </w:pPr>
      <w:r w:rsidRPr="00AE196A">
        <w:rPr>
          <w:i/>
          <w:iCs/>
          <w:sz w:val="28"/>
          <w:szCs w:val="28"/>
        </w:rPr>
        <w:t xml:space="preserve">Пример </w:t>
      </w:r>
      <w:r w:rsidR="00AE196A">
        <w:rPr>
          <w:i/>
          <w:iCs/>
          <w:sz w:val="28"/>
          <w:szCs w:val="28"/>
        </w:rPr>
        <w:t>1</w:t>
      </w:r>
    </w:p>
    <w:p w:rsidR="002638DC" w:rsidRDefault="002638DC" w:rsidP="002638DC">
      <w:pPr>
        <w:pStyle w:val="Default"/>
        <w:rPr>
          <w:i/>
          <w:iCs/>
          <w:sz w:val="28"/>
          <w:szCs w:val="28"/>
        </w:rPr>
      </w:pPr>
      <w:r w:rsidRPr="00AE196A">
        <w:rPr>
          <w:i/>
          <w:iCs/>
          <w:sz w:val="28"/>
          <w:szCs w:val="28"/>
        </w:rPr>
        <w:t>В таблице представлены данные о положении шарика, колеблющегося вдоль оси</w:t>
      </w:r>
      <w:proofErr w:type="gramStart"/>
      <w:r w:rsidRPr="00AE196A">
        <w:rPr>
          <w:i/>
          <w:iCs/>
          <w:sz w:val="28"/>
          <w:szCs w:val="28"/>
        </w:rPr>
        <w:t xml:space="preserve"> О</w:t>
      </w:r>
      <w:proofErr w:type="gramEnd"/>
      <w:r w:rsidRPr="00AE196A">
        <w:rPr>
          <w:i/>
          <w:iCs/>
          <w:sz w:val="28"/>
          <w:szCs w:val="28"/>
        </w:rPr>
        <w:t xml:space="preserve">х, в различные моменты времени. </w:t>
      </w:r>
    </w:p>
    <w:p w:rsidR="00AE196A" w:rsidRPr="00AE196A" w:rsidRDefault="00AE196A" w:rsidP="002638DC">
      <w:pPr>
        <w:pStyle w:val="Default"/>
        <w:rPr>
          <w:sz w:val="28"/>
          <w:szCs w:val="28"/>
        </w:rPr>
      </w:pPr>
    </w:p>
    <w:tbl>
      <w:tblPr>
        <w:tblW w:w="0" w:type="auto"/>
        <w:tblBorders>
          <w:top w:val="nil"/>
          <w:left w:val="nil"/>
          <w:bottom w:val="nil"/>
          <w:right w:val="nil"/>
        </w:tblBorders>
        <w:tblLayout w:type="fixed"/>
        <w:tblLook w:val="0000"/>
      </w:tblPr>
      <w:tblGrid>
        <w:gridCol w:w="515"/>
        <w:gridCol w:w="515"/>
        <w:gridCol w:w="515"/>
        <w:gridCol w:w="515"/>
        <w:gridCol w:w="515"/>
        <w:gridCol w:w="515"/>
        <w:gridCol w:w="515"/>
        <w:gridCol w:w="515"/>
        <w:gridCol w:w="515"/>
        <w:gridCol w:w="515"/>
        <w:gridCol w:w="515"/>
        <w:gridCol w:w="515"/>
        <w:gridCol w:w="515"/>
        <w:gridCol w:w="515"/>
        <w:gridCol w:w="515"/>
        <w:gridCol w:w="515"/>
        <w:gridCol w:w="515"/>
        <w:gridCol w:w="515"/>
      </w:tblGrid>
      <w:tr w:rsidR="002638DC" w:rsidRPr="00AE196A" w:rsidTr="00AE196A">
        <w:trPr>
          <w:trHeight w:val="218"/>
        </w:trPr>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proofErr w:type="spellStart"/>
            <w:r w:rsidRPr="00AE196A">
              <w:rPr>
                <w:i/>
                <w:iCs/>
                <w:sz w:val="22"/>
                <w:szCs w:val="22"/>
              </w:rPr>
              <w:t>t</w:t>
            </w:r>
            <w:proofErr w:type="spellEnd"/>
            <w:r w:rsidRPr="00AE196A">
              <w:rPr>
                <w:i/>
                <w:iCs/>
                <w:sz w:val="22"/>
                <w:szCs w:val="22"/>
              </w:rPr>
              <w:t xml:space="preserve">, с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0,0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0,2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0,4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0,6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0,8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1,0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1,2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1,4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1,6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1,8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2,0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2,2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2,4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2,6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2,8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3,0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3,2 </w:t>
            </w:r>
          </w:p>
        </w:tc>
      </w:tr>
      <w:tr w:rsidR="002638DC" w:rsidRPr="00AE196A" w:rsidTr="00AE196A">
        <w:trPr>
          <w:trHeight w:val="218"/>
        </w:trPr>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proofErr w:type="spellStart"/>
            <w:r w:rsidRPr="00AE196A">
              <w:rPr>
                <w:i/>
                <w:iCs/>
                <w:sz w:val="22"/>
                <w:szCs w:val="22"/>
              </w:rPr>
              <w:t>х</w:t>
            </w:r>
            <w:proofErr w:type="spellEnd"/>
            <w:r w:rsidRPr="00AE196A">
              <w:rPr>
                <w:i/>
                <w:iCs/>
                <w:sz w:val="22"/>
                <w:szCs w:val="22"/>
              </w:rPr>
              <w:t xml:space="preserve">, </w:t>
            </w:r>
            <w:proofErr w:type="gramStart"/>
            <w:r w:rsidRPr="00AE196A">
              <w:rPr>
                <w:i/>
                <w:iCs/>
                <w:sz w:val="22"/>
                <w:szCs w:val="22"/>
              </w:rPr>
              <w:t>мм</w:t>
            </w:r>
            <w:proofErr w:type="gramEnd"/>
            <w:r w:rsidRPr="00AE196A">
              <w:rPr>
                <w:i/>
                <w:iCs/>
                <w:sz w:val="22"/>
                <w:szCs w:val="22"/>
              </w:rPr>
              <w:t xml:space="preserve">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0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2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5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10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13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15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13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10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5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2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0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-2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-5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-10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-13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-15 </w:t>
            </w:r>
          </w:p>
        </w:tc>
        <w:tc>
          <w:tcPr>
            <w:tcW w:w="515" w:type="dxa"/>
            <w:tcBorders>
              <w:top w:val="single" w:sz="4" w:space="0" w:color="auto"/>
              <w:left w:val="single" w:sz="4" w:space="0" w:color="auto"/>
              <w:bottom w:val="single" w:sz="4" w:space="0" w:color="auto"/>
              <w:right w:val="single" w:sz="4" w:space="0" w:color="auto"/>
            </w:tcBorders>
          </w:tcPr>
          <w:p w:rsidR="002638DC" w:rsidRPr="00AE196A" w:rsidRDefault="002638DC">
            <w:pPr>
              <w:pStyle w:val="Default"/>
              <w:rPr>
                <w:sz w:val="22"/>
                <w:szCs w:val="22"/>
              </w:rPr>
            </w:pPr>
            <w:r w:rsidRPr="00AE196A">
              <w:rPr>
                <w:i/>
                <w:iCs/>
                <w:sz w:val="22"/>
                <w:szCs w:val="22"/>
              </w:rPr>
              <w:t xml:space="preserve">-13 </w:t>
            </w:r>
          </w:p>
        </w:tc>
      </w:tr>
      <w:tr w:rsidR="00AE196A" w:rsidRPr="00AE196A" w:rsidTr="00AE196A">
        <w:trPr>
          <w:trHeight w:val="218"/>
        </w:trPr>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c>
          <w:tcPr>
            <w:tcW w:w="515" w:type="dxa"/>
            <w:tcBorders>
              <w:top w:val="single" w:sz="4" w:space="0" w:color="auto"/>
            </w:tcBorders>
          </w:tcPr>
          <w:p w:rsidR="00AE196A" w:rsidRPr="00AE196A" w:rsidRDefault="00AE196A">
            <w:pPr>
              <w:pStyle w:val="Default"/>
              <w:rPr>
                <w:i/>
                <w:iCs/>
                <w:sz w:val="22"/>
                <w:szCs w:val="22"/>
              </w:rPr>
            </w:pPr>
          </w:p>
        </w:tc>
      </w:tr>
    </w:tbl>
    <w:p w:rsidR="00AE196A" w:rsidRDefault="00AE196A" w:rsidP="00AE196A">
      <w:pPr>
        <w:pStyle w:val="Default"/>
        <w:rPr>
          <w:i/>
          <w:iCs/>
          <w:sz w:val="28"/>
          <w:szCs w:val="28"/>
        </w:rPr>
      </w:pPr>
    </w:p>
    <w:p w:rsidR="00AE196A" w:rsidRDefault="00AE196A" w:rsidP="00AE196A">
      <w:pPr>
        <w:pStyle w:val="Default"/>
        <w:rPr>
          <w:i/>
          <w:iCs/>
          <w:sz w:val="28"/>
          <w:szCs w:val="28"/>
        </w:rPr>
      </w:pPr>
      <w:r w:rsidRPr="00AE196A">
        <w:rPr>
          <w:i/>
          <w:iCs/>
          <w:sz w:val="28"/>
          <w:szCs w:val="28"/>
        </w:rPr>
        <w:t xml:space="preserve">Из приведённого ниже списка выберите </w:t>
      </w:r>
      <w:r w:rsidRPr="00AE196A">
        <w:rPr>
          <w:b/>
          <w:bCs/>
          <w:i/>
          <w:iCs/>
          <w:sz w:val="28"/>
          <w:szCs w:val="28"/>
        </w:rPr>
        <w:t xml:space="preserve">два </w:t>
      </w:r>
      <w:r w:rsidRPr="00AE196A">
        <w:rPr>
          <w:i/>
          <w:iCs/>
          <w:sz w:val="28"/>
          <w:szCs w:val="28"/>
        </w:rPr>
        <w:t xml:space="preserve">правильных утверждения и </w:t>
      </w:r>
    </w:p>
    <w:p w:rsidR="00AE196A" w:rsidRDefault="00AE196A" w:rsidP="00AE196A">
      <w:pPr>
        <w:pStyle w:val="Default"/>
        <w:rPr>
          <w:i/>
          <w:iCs/>
          <w:sz w:val="28"/>
          <w:szCs w:val="28"/>
        </w:rPr>
      </w:pPr>
      <w:r w:rsidRPr="00AE196A">
        <w:rPr>
          <w:i/>
          <w:iCs/>
          <w:sz w:val="28"/>
          <w:szCs w:val="28"/>
        </w:rPr>
        <w:t xml:space="preserve">укажите их номера. </w:t>
      </w:r>
    </w:p>
    <w:p w:rsidR="00AE196A" w:rsidRPr="00AE196A" w:rsidRDefault="00AE196A" w:rsidP="00AE196A">
      <w:pPr>
        <w:pStyle w:val="Default"/>
        <w:rPr>
          <w:sz w:val="28"/>
          <w:szCs w:val="28"/>
        </w:rPr>
      </w:pPr>
    </w:p>
    <w:tbl>
      <w:tblPr>
        <w:tblW w:w="0" w:type="auto"/>
        <w:tblLayout w:type="fixed"/>
        <w:tblLook w:val="0000"/>
      </w:tblPr>
      <w:tblGrid>
        <w:gridCol w:w="534"/>
        <w:gridCol w:w="8304"/>
      </w:tblGrid>
      <w:tr w:rsidR="00AE196A" w:rsidRPr="00AE196A" w:rsidTr="00AE196A">
        <w:trPr>
          <w:trHeight w:val="218"/>
        </w:trPr>
        <w:tc>
          <w:tcPr>
            <w:tcW w:w="534" w:type="dxa"/>
          </w:tcPr>
          <w:p w:rsidR="00AE196A" w:rsidRPr="00AE196A" w:rsidRDefault="00AE196A">
            <w:pPr>
              <w:pStyle w:val="Default"/>
            </w:pPr>
            <w:r w:rsidRPr="00AE196A">
              <w:rPr>
                <w:i/>
                <w:iCs/>
              </w:rPr>
              <w:t xml:space="preserve">1) </w:t>
            </w:r>
          </w:p>
        </w:tc>
        <w:tc>
          <w:tcPr>
            <w:tcW w:w="8304" w:type="dxa"/>
          </w:tcPr>
          <w:p w:rsidR="00AE196A" w:rsidRPr="00AE196A" w:rsidRDefault="00AE196A">
            <w:pPr>
              <w:pStyle w:val="Default"/>
            </w:pPr>
            <w:r w:rsidRPr="00AE196A">
              <w:rPr>
                <w:i/>
                <w:iCs/>
              </w:rPr>
              <w:t xml:space="preserve">Период колебаний шарика равен 2 </w:t>
            </w:r>
            <w:proofErr w:type="gramStart"/>
            <w:r w:rsidRPr="00AE196A">
              <w:rPr>
                <w:i/>
                <w:iCs/>
              </w:rPr>
              <w:t>с</w:t>
            </w:r>
            <w:proofErr w:type="gramEnd"/>
            <w:r w:rsidRPr="00AE196A">
              <w:rPr>
                <w:i/>
                <w:iCs/>
              </w:rPr>
              <w:t xml:space="preserve">. </w:t>
            </w:r>
          </w:p>
        </w:tc>
      </w:tr>
      <w:tr w:rsidR="00AE196A" w:rsidRPr="00AE196A" w:rsidTr="00AE196A">
        <w:trPr>
          <w:trHeight w:val="218"/>
        </w:trPr>
        <w:tc>
          <w:tcPr>
            <w:tcW w:w="534" w:type="dxa"/>
          </w:tcPr>
          <w:p w:rsidR="00AE196A" w:rsidRPr="00AE196A" w:rsidRDefault="00AE196A">
            <w:pPr>
              <w:pStyle w:val="Default"/>
            </w:pPr>
            <w:r w:rsidRPr="00AE196A">
              <w:rPr>
                <w:i/>
                <w:iCs/>
              </w:rPr>
              <w:t xml:space="preserve">2) </w:t>
            </w:r>
          </w:p>
        </w:tc>
        <w:tc>
          <w:tcPr>
            <w:tcW w:w="8304" w:type="dxa"/>
          </w:tcPr>
          <w:p w:rsidR="00AE196A" w:rsidRPr="00AE196A" w:rsidRDefault="00AE196A">
            <w:pPr>
              <w:pStyle w:val="Default"/>
            </w:pPr>
            <w:r w:rsidRPr="00AE196A">
              <w:rPr>
                <w:i/>
                <w:iCs/>
              </w:rPr>
              <w:t xml:space="preserve">Амплитуда колебаний шарика равна 15 мм. </w:t>
            </w:r>
          </w:p>
        </w:tc>
      </w:tr>
      <w:tr w:rsidR="00AE196A" w:rsidRPr="00AE196A" w:rsidTr="00AE196A">
        <w:trPr>
          <w:trHeight w:val="218"/>
        </w:trPr>
        <w:tc>
          <w:tcPr>
            <w:tcW w:w="534" w:type="dxa"/>
          </w:tcPr>
          <w:p w:rsidR="00AE196A" w:rsidRPr="00AE196A" w:rsidRDefault="00AE196A">
            <w:pPr>
              <w:pStyle w:val="Default"/>
            </w:pPr>
            <w:r w:rsidRPr="00AE196A">
              <w:rPr>
                <w:i/>
                <w:iCs/>
              </w:rPr>
              <w:t xml:space="preserve">3) </w:t>
            </w:r>
          </w:p>
        </w:tc>
        <w:tc>
          <w:tcPr>
            <w:tcW w:w="8304" w:type="dxa"/>
          </w:tcPr>
          <w:p w:rsidR="00AE196A" w:rsidRPr="00AE196A" w:rsidRDefault="00AE196A">
            <w:pPr>
              <w:pStyle w:val="Default"/>
            </w:pPr>
            <w:r w:rsidRPr="00AE196A">
              <w:rPr>
                <w:i/>
                <w:iCs/>
              </w:rPr>
              <w:t xml:space="preserve">Кинетическая энергия шарика максимальна в момент времени </w:t>
            </w:r>
            <w:proofErr w:type="spellStart"/>
            <w:r w:rsidRPr="00AE196A">
              <w:rPr>
                <w:i/>
                <w:iCs/>
              </w:rPr>
              <w:t>t</w:t>
            </w:r>
            <w:proofErr w:type="spellEnd"/>
            <w:r w:rsidRPr="00AE196A">
              <w:rPr>
                <w:i/>
                <w:iCs/>
              </w:rPr>
              <w:t xml:space="preserve"> = 1 </w:t>
            </w:r>
            <w:proofErr w:type="gramStart"/>
            <w:r w:rsidRPr="00AE196A">
              <w:rPr>
                <w:i/>
                <w:iCs/>
              </w:rPr>
              <w:t>с</w:t>
            </w:r>
            <w:proofErr w:type="gramEnd"/>
            <w:r w:rsidRPr="00AE196A">
              <w:rPr>
                <w:i/>
                <w:iCs/>
              </w:rPr>
              <w:t xml:space="preserve">. </w:t>
            </w:r>
          </w:p>
        </w:tc>
      </w:tr>
      <w:tr w:rsidR="00AE196A" w:rsidRPr="00AE196A" w:rsidTr="00AE196A">
        <w:trPr>
          <w:trHeight w:val="218"/>
        </w:trPr>
        <w:tc>
          <w:tcPr>
            <w:tcW w:w="534" w:type="dxa"/>
          </w:tcPr>
          <w:p w:rsidR="00AE196A" w:rsidRPr="00AE196A" w:rsidRDefault="00AE196A">
            <w:pPr>
              <w:pStyle w:val="Default"/>
            </w:pPr>
            <w:r w:rsidRPr="00AE196A">
              <w:rPr>
                <w:i/>
                <w:iCs/>
              </w:rPr>
              <w:t xml:space="preserve">4) </w:t>
            </w:r>
          </w:p>
        </w:tc>
        <w:tc>
          <w:tcPr>
            <w:tcW w:w="8304" w:type="dxa"/>
          </w:tcPr>
          <w:p w:rsidR="00AE196A" w:rsidRPr="00AE196A" w:rsidRDefault="00AE196A">
            <w:pPr>
              <w:pStyle w:val="Default"/>
            </w:pPr>
            <w:r w:rsidRPr="00AE196A">
              <w:rPr>
                <w:i/>
                <w:iCs/>
              </w:rPr>
              <w:t xml:space="preserve">Потенциальная энергия шарика минимальна в момент времени </w:t>
            </w:r>
            <w:proofErr w:type="spellStart"/>
            <w:r w:rsidRPr="00AE196A">
              <w:rPr>
                <w:i/>
                <w:iCs/>
              </w:rPr>
              <w:t>t</w:t>
            </w:r>
            <w:proofErr w:type="spellEnd"/>
            <w:r w:rsidRPr="00AE196A">
              <w:rPr>
                <w:i/>
                <w:iCs/>
              </w:rPr>
              <w:t xml:space="preserve"> = 3 </w:t>
            </w:r>
            <w:proofErr w:type="gramStart"/>
            <w:r w:rsidRPr="00AE196A">
              <w:rPr>
                <w:i/>
                <w:iCs/>
              </w:rPr>
              <w:t>с</w:t>
            </w:r>
            <w:proofErr w:type="gramEnd"/>
            <w:r w:rsidRPr="00AE196A">
              <w:rPr>
                <w:i/>
                <w:iCs/>
              </w:rPr>
              <w:t xml:space="preserve">. </w:t>
            </w:r>
          </w:p>
        </w:tc>
      </w:tr>
      <w:tr w:rsidR="00AE196A" w:rsidRPr="00AE196A" w:rsidTr="00AE196A">
        <w:trPr>
          <w:trHeight w:val="218"/>
        </w:trPr>
        <w:tc>
          <w:tcPr>
            <w:tcW w:w="534" w:type="dxa"/>
          </w:tcPr>
          <w:p w:rsidR="00AE196A" w:rsidRPr="00AE196A" w:rsidRDefault="00AE196A">
            <w:pPr>
              <w:pStyle w:val="Default"/>
            </w:pPr>
            <w:r w:rsidRPr="00AE196A">
              <w:rPr>
                <w:i/>
                <w:iCs/>
              </w:rPr>
              <w:t xml:space="preserve">5) </w:t>
            </w:r>
          </w:p>
        </w:tc>
        <w:tc>
          <w:tcPr>
            <w:tcW w:w="8304" w:type="dxa"/>
          </w:tcPr>
          <w:p w:rsidR="00AE196A" w:rsidRPr="00AE196A" w:rsidRDefault="00AE196A">
            <w:pPr>
              <w:pStyle w:val="Default"/>
            </w:pPr>
            <w:r w:rsidRPr="00AE196A">
              <w:rPr>
                <w:i/>
                <w:iCs/>
              </w:rPr>
              <w:t>Полная механическая энергия шарика в процессе колебаний остается неи</w:t>
            </w:r>
            <w:r w:rsidRPr="00AE196A">
              <w:rPr>
                <w:i/>
                <w:iCs/>
              </w:rPr>
              <w:t>з</w:t>
            </w:r>
            <w:r w:rsidRPr="00AE196A">
              <w:rPr>
                <w:i/>
                <w:iCs/>
              </w:rPr>
              <w:t xml:space="preserve">менной </w:t>
            </w:r>
          </w:p>
        </w:tc>
      </w:tr>
      <w:tr w:rsidR="00AE196A" w:rsidRPr="00AE196A" w:rsidTr="00AE196A">
        <w:trPr>
          <w:trHeight w:val="218"/>
        </w:trPr>
        <w:tc>
          <w:tcPr>
            <w:tcW w:w="534" w:type="dxa"/>
          </w:tcPr>
          <w:p w:rsidR="00AE196A" w:rsidRPr="00AE196A" w:rsidRDefault="00AE196A">
            <w:pPr>
              <w:pStyle w:val="Default"/>
              <w:rPr>
                <w:i/>
                <w:iCs/>
              </w:rPr>
            </w:pPr>
          </w:p>
        </w:tc>
        <w:tc>
          <w:tcPr>
            <w:tcW w:w="8304" w:type="dxa"/>
          </w:tcPr>
          <w:p w:rsidR="00AE196A" w:rsidRPr="00AE196A" w:rsidRDefault="00AE196A">
            <w:pPr>
              <w:pStyle w:val="Default"/>
              <w:rPr>
                <w:i/>
                <w:iCs/>
              </w:rPr>
            </w:pPr>
          </w:p>
        </w:tc>
      </w:tr>
    </w:tbl>
    <w:p w:rsidR="00AE196A" w:rsidRDefault="00AE196A" w:rsidP="002638DC">
      <w:pPr>
        <w:pStyle w:val="Default"/>
        <w:rPr>
          <w:i/>
          <w:iCs/>
          <w:sz w:val="28"/>
          <w:szCs w:val="28"/>
        </w:rPr>
      </w:pPr>
      <w:r>
        <w:rPr>
          <w:i/>
          <w:iCs/>
          <w:sz w:val="28"/>
          <w:szCs w:val="28"/>
        </w:rPr>
        <w:t xml:space="preserve">Ответ </w:t>
      </w:r>
    </w:p>
    <w:tbl>
      <w:tblPr>
        <w:tblStyle w:val="a3"/>
        <w:tblW w:w="0" w:type="auto"/>
        <w:tblInd w:w="4361" w:type="dxa"/>
        <w:tblLook w:val="04A0"/>
      </w:tblPr>
      <w:tblGrid>
        <w:gridCol w:w="567"/>
        <w:gridCol w:w="567"/>
      </w:tblGrid>
      <w:tr w:rsidR="00AE196A" w:rsidTr="00AE196A">
        <w:tc>
          <w:tcPr>
            <w:tcW w:w="567" w:type="dxa"/>
          </w:tcPr>
          <w:p w:rsidR="00AE196A" w:rsidRDefault="00AE196A" w:rsidP="00AE196A">
            <w:pPr>
              <w:pStyle w:val="Default"/>
              <w:rPr>
                <w:i/>
                <w:iCs/>
                <w:sz w:val="28"/>
                <w:szCs w:val="28"/>
              </w:rPr>
            </w:pPr>
          </w:p>
        </w:tc>
        <w:tc>
          <w:tcPr>
            <w:tcW w:w="567" w:type="dxa"/>
          </w:tcPr>
          <w:p w:rsidR="00AE196A" w:rsidRDefault="00AE196A" w:rsidP="002638DC">
            <w:pPr>
              <w:pStyle w:val="Default"/>
              <w:rPr>
                <w:i/>
                <w:iCs/>
                <w:sz w:val="28"/>
                <w:szCs w:val="28"/>
              </w:rPr>
            </w:pPr>
          </w:p>
        </w:tc>
      </w:tr>
    </w:tbl>
    <w:p w:rsidR="00AE196A" w:rsidRDefault="00AE196A" w:rsidP="002638DC">
      <w:pPr>
        <w:pStyle w:val="Default"/>
        <w:rPr>
          <w:i/>
          <w:iCs/>
          <w:sz w:val="28"/>
          <w:szCs w:val="28"/>
        </w:rPr>
      </w:pPr>
    </w:p>
    <w:p w:rsidR="00AE196A" w:rsidRPr="00C57BED" w:rsidRDefault="00AE196A" w:rsidP="00C84ABE">
      <w:pPr>
        <w:pStyle w:val="Default"/>
        <w:ind w:firstLine="708"/>
        <w:jc w:val="both"/>
        <w:rPr>
          <w:i/>
          <w:iCs/>
          <w:sz w:val="28"/>
          <w:szCs w:val="28"/>
        </w:rPr>
      </w:pPr>
      <w:r w:rsidRPr="00C57BED">
        <w:rPr>
          <w:sz w:val="28"/>
          <w:szCs w:val="28"/>
        </w:rPr>
        <w:t>Следует обратить внимание на изменение форм отдельных линий зад</w:t>
      </w:r>
      <w:r w:rsidRPr="00C57BED">
        <w:rPr>
          <w:sz w:val="28"/>
          <w:szCs w:val="28"/>
        </w:rPr>
        <w:t>а</w:t>
      </w:r>
      <w:r w:rsidRPr="00C57BED">
        <w:rPr>
          <w:sz w:val="28"/>
          <w:szCs w:val="28"/>
        </w:rPr>
        <w:t xml:space="preserve">ний. Задание 13 на определение направления векторных физических величин (силы Кулона, напряженности электрического поля, магнитной индукции, силы Ампера, силы Лоренца и т.д.) предлагается </w:t>
      </w:r>
      <w:r w:rsidRPr="00C57BED">
        <w:rPr>
          <w:b/>
          <w:sz w:val="28"/>
          <w:szCs w:val="28"/>
        </w:rPr>
        <w:t>с кратким ответом в виде слова.</w:t>
      </w:r>
      <w:r w:rsidRPr="00C57BED">
        <w:rPr>
          <w:sz w:val="28"/>
          <w:szCs w:val="28"/>
        </w:rPr>
        <w:t xml:space="preserve"> </w:t>
      </w:r>
      <w:r w:rsidRPr="00C57BED">
        <w:rPr>
          <w:b/>
          <w:sz w:val="28"/>
          <w:szCs w:val="28"/>
        </w:rPr>
        <w:t>При этом возможные варианты ответа указаны в тексте задания</w:t>
      </w:r>
      <w:r w:rsidRPr="00C57BED">
        <w:rPr>
          <w:sz w:val="28"/>
          <w:szCs w:val="28"/>
        </w:rPr>
        <w:t>. Пример такого задания приведен ниже.</w:t>
      </w:r>
    </w:p>
    <w:p w:rsidR="002638DC" w:rsidRPr="00AE196A" w:rsidRDefault="002638DC" w:rsidP="00AE196A">
      <w:pPr>
        <w:pStyle w:val="Default"/>
        <w:jc w:val="right"/>
        <w:rPr>
          <w:sz w:val="28"/>
          <w:szCs w:val="28"/>
        </w:rPr>
      </w:pPr>
      <w:r w:rsidRPr="00AE196A">
        <w:rPr>
          <w:i/>
          <w:iCs/>
          <w:sz w:val="28"/>
          <w:szCs w:val="28"/>
        </w:rPr>
        <w:t>Пример 2</w:t>
      </w:r>
    </w:p>
    <w:p w:rsidR="002638DC" w:rsidRDefault="002638DC" w:rsidP="002638DC">
      <w:pPr>
        <w:pStyle w:val="Default"/>
        <w:rPr>
          <w:i/>
          <w:iCs/>
          <w:sz w:val="28"/>
          <w:szCs w:val="28"/>
        </w:rPr>
      </w:pPr>
      <w:r w:rsidRPr="00AE196A">
        <w:rPr>
          <w:i/>
          <w:iCs/>
          <w:sz w:val="28"/>
          <w:szCs w:val="28"/>
        </w:rPr>
        <w:t>Электрон</w:t>
      </w:r>
      <w:r w:rsidR="00C84ABE">
        <w:rPr>
          <w:i/>
          <w:iCs/>
          <w:sz w:val="28"/>
          <w:szCs w:val="28"/>
        </w:rPr>
        <w:t xml:space="preserve"> </w:t>
      </w:r>
      <w:r w:rsidRPr="00AE196A">
        <w:rPr>
          <w:i/>
          <w:iCs/>
          <w:sz w:val="28"/>
          <w:szCs w:val="28"/>
        </w:rPr>
        <w:t xml:space="preserve"> </w:t>
      </w:r>
      <w:proofErr w:type="spellStart"/>
      <w:r w:rsidRPr="00C84ABE">
        <w:rPr>
          <w:i/>
          <w:iCs/>
          <w:sz w:val="36"/>
          <w:szCs w:val="36"/>
        </w:rPr>
        <w:t>e</w:t>
      </w:r>
      <w:proofErr w:type="spellEnd"/>
      <w:r w:rsidRPr="00AE196A">
        <w:rPr>
          <w:i/>
          <w:iCs/>
          <w:sz w:val="28"/>
          <w:szCs w:val="28"/>
        </w:rPr>
        <w:t xml:space="preserve"> влетел в зазор между полюсами электромагнита со скоростью направленной гор</w:t>
      </w:r>
      <w:r w:rsidR="00AE196A">
        <w:rPr>
          <w:i/>
          <w:iCs/>
          <w:sz w:val="28"/>
          <w:szCs w:val="28"/>
        </w:rPr>
        <w:t>изонтально. Вектор индукции ма</w:t>
      </w:r>
      <w:r w:rsidR="00AE196A">
        <w:rPr>
          <w:i/>
          <w:iCs/>
          <w:sz w:val="28"/>
          <w:szCs w:val="28"/>
        </w:rPr>
        <w:t>г</w:t>
      </w:r>
      <w:r w:rsidRPr="00AE196A">
        <w:rPr>
          <w:i/>
          <w:iCs/>
          <w:sz w:val="28"/>
          <w:szCs w:val="28"/>
        </w:rPr>
        <w:t xml:space="preserve">нитного поля </w:t>
      </w:r>
      <w:r w:rsidR="00C57BED" w:rsidRPr="00AE196A">
        <w:rPr>
          <w:sz w:val="28"/>
          <w:szCs w:val="28"/>
        </w:rPr>
        <w:t xml:space="preserve">B </w:t>
      </w:r>
      <w:r w:rsidRPr="00AE196A">
        <w:rPr>
          <w:i/>
          <w:iCs/>
          <w:sz w:val="28"/>
          <w:szCs w:val="28"/>
        </w:rPr>
        <w:t xml:space="preserve">направлен </w:t>
      </w:r>
      <w:r w:rsidR="00C57BED">
        <w:rPr>
          <w:i/>
          <w:iCs/>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5244465</wp:posOffset>
            </wp:positionH>
            <wp:positionV relativeFrom="paragraph">
              <wp:posOffset>3810</wp:posOffset>
            </wp:positionV>
            <wp:extent cx="600075" cy="504825"/>
            <wp:effectExtent l="19050" t="0" r="9525" b="0"/>
            <wp:wrapThrough wrapText="bothSides">
              <wp:wrapPolygon edited="0">
                <wp:start x="-686" y="0"/>
                <wp:lineTo x="-686" y="21192"/>
                <wp:lineTo x="21943" y="21192"/>
                <wp:lineTo x="21943" y="0"/>
                <wp:lineTo x="-68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0075" cy="504825"/>
                    </a:xfrm>
                    <a:prstGeom prst="rect">
                      <a:avLst/>
                    </a:prstGeom>
                    <a:noFill/>
                    <a:ln w="9525">
                      <a:noFill/>
                      <a:miter lim="800000"/>
                      <a:headEnd/>
                      <a:tailEnd/>
                    </a:ln>
                  </pic:spPr>
                </pic:pic>
              </a:graphicData>
            </a:graphic>
          </wp:anchor>
        </w:drawing>
      </w:r>
      <w:r w:rsidRPr="00AE196A">
        <w:rPr>
          <w:i/>
          <w:iCs/>
          <w:sz w:val="28"/>
          <w:szCs w:val="28"/>
        </w:rPr>
        <w:t>вертикально</w:t>
      </w:r>
      <w:proofErr w:type="gramStart"/>
      <w:r w:rsidRPr="00AE196A">
        <w:rPr>
          <w:i/>
          <w:iCs/>
          <w:sz w:val="28"/>
          <w:szCs w:val="28"/>
        </w:rPr>
        <w:t xml:space="preserve"> </w:t>
      </w:r>
      <w:r w:rsidR="00C57BED">
        <w:rPr>
          <w:i/>
          <w:iCs/>
          <w:sz w:val="28"/>
          <w:szCs w:val="28"/>
        </w:rPr>
        <w:t>.</w:t>
      </w:r>
      <w:proofErr w:type="gramEnd"/>
      <w:r w:rsidR="00C57BED">
        <w:rPr>
          <w:i/>
          <w:iCs/>
          <w:sz w:val="28"/>
          <w:szCs w:val="28"/>
        </w:rPr>
        <w:t xml:space="preserve"> </w:t>
      </w:r>
      <w:r w:rsidRPr="00AE196A">
        <w:rPr>
          <w:i/>
          <w:iCs/>
          <w:sz w:val="28"/>
          <w:szCs w:val="28"/>
        </w:rPr>
        <w:t xml:space="preserve">Куда направлена </w:t>
      </w:r>
      <w:r w:rsidRPr="00AE196A">
        <w:rPr>
          <w:b/>
          <w:bCs/>
          <w:i/>
          <w:iCs/>
          <w:sz w:val="28"/>
          <w:szCs w:val="28"/>
        </w:rPr>
        <w:t>(вверх, вниз, влево, вправо, от н</w:t>
      </w:r>
      <w:r w:rsidRPr="00AE196A">
        <w:rPr>
          <w:b/>
          <w:bCs/>
          <w:i/>
          <w:iCs/>
          <w:sz w:val="28"/>
          <w:szCs w:val="28"/>
        </w:rPr>
        <w:t>а</w:t>
      </w:r>
      <w:r w:rsidRPr="00AE196A">
        <w:rPr>
          <w:b/>
          <w:bCs/>
          <w:i/>
          <w:iCs/>
          <w:sz w:val="28"/>
          <w:szCs w:val="28"/>
        </w:rPr>
        <w:t xml:space="preserve">блюдателя, к наблюдателю) </w:t>
      </w:r>
      <w:r w:rsidR="00AE196A">
        <w:rPr>
          <w:i/>
          <w:iCs/>
          <w:sz w:val="28"/>
          <w:szCs w:val="28"/>
        </w:rPr>
        <w:t>дейст</w:t>
      </w:r>
      <w:r w:rsidRPr="00AE196A">
        <w:rPr>
          <w:i/>
          <w:iCs/>
          <w:sz w:val="28"/>
          <w:szCs w:val="28"/>
        </w:rPr>
        <w:t xml:space="preserve">вующая на электрон сила </w:t>
      </w:r>
      <w:r w:rsidR="00C9056F" w:rsidRPr="00C9056F">
        <w:rPr>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446.7pt;margin-top:40.8pt;width:0;height:37.5pt;flip:y;z-index:251661312;mso-position-horizontal-relative:text;mso-position-vertical-relative:text" o:connectortype="straight">
            <v:stroke endarrow="block"/>
          </v:shape>
        </w:pict>
      </w:r>
      <w:r w:rsidR="00C9056F" w:rsidRPr="00C9056F">
        <w:rPr>
          <w:noProof/>
          <w:sz w:val="28"/>
          <w:szCs w:val="28"/>
          <w:lang w:eastAsia="ru-RU"/>
        </w:rPr>
        <w:pict>
          <v:shape id="_x0000_s1027" type="#_x0000_t32" style="position:absolute;margin-left:434.7pt;margin-top:42.3pt;width:0;height:37.5pt;flip:y;z-index:251660288;mso-position-horizontal-relative:text;mso-position-vertical-relative:text" o:connectortype="straight">
            <v:stroke endarrow="block"/>
          </v:shape>
        </w:pict>
      </w:r>
      <w:r w:rsidRPr="00AE196A">
        <w:rPr>
          <w:i/>
          <w:iCs/>
          <w:sz w:val="28"/>
          <w:szCs w:val="28"/>
        </w:rPr>
        <w:t>Ло</w:t>
      </w:r>
      <w:r w:rsidR="00C9056F">
        <w:rPr>
          <w:i/>
          <w:iCs/>
          <w:noProof/>
          <w:sz w:val="28"/>
          <w:szCs w:val="28"/>
          <w:lang w:eastAsia="ru-RU"/>
        </w:rPr>
        <w:pict>
          <v:shape id="_x0000_s1026" type="#_x0000_t32" style="position:absolute;margin-left:422.7pt;margin-top:42.3pt;width:0;height:37.5pt;flip:y;z-index:251659264;mso-position-horizontal-relative:text;mso-position-vertical-relative:text" o:connectortype="straight">
            <v:stroke endarrow="block"/>
          </v:shape>
        </w:pict>
      </w:r>
      <w:r w:rsidRPr="00AE196A">
        <w:rPr>
          <w:i/>
          <w:iCs/>
          <w:sz w:val="28"/>
          <w:szCs w:val="28"/>
        </w:rPr>
        <w:t>рен</w:t>
      </w:r>
      <w:r w:rsidR="00AE196A">
        <w:rPr>
          <w:i/>
          <w:iCs/>
          <w:sz w:val="28"/>
          <w:szCs w:val="28"/>
        </w:rPr>
        <w:t xml:space="preserve">ца </w:t>
      </w:r>
      <w:r w:rsidR="00C57BED" w:rsidRPr="00AE196A">
        <w:rPr>
          <w:sz w:val="28"/>
          <w:szCs w:val="28"/>
        </w:rPr>
        <w:t xml:space="preserve">F? </w:t>
      </w:r>
      <w:r w:rsidR="00C57BED">
        <w:rPr>
          <w:i/>
          <w:iCs/>
          <w:sz w:val="28"/>
          <w:szCs w:val="28"/>
        </w:rPr>
        <w:t xml:space="preserve"> </w:t>
      </w:r>
      <w:r w:rsidR="00AE196A">
        <w:rPr>
          <w:i/>
          <w:iCs/>
          <w:sz w:val="28"/>
          <w:szCs w:val="28"/>
        </w:rPr>
        <w:t>Ответ зап</w:t>
      </w:r>
      <w:r w:rsidR="00AE196A">
        <w:rPr>
          <w:i/>
          <w:iCs/>
          <w:sz w:val="28"/>
          <w:szCs w:val="28"/>
        </w:rPr>
        <w:t>и</w:t>
      </w:r>
      <w:r w:rsidR="00AE196A">
        <w:rPr>
          <w:i/>
          <w:iCs/>
          <w:sz w:val="28"/>
          <w:szCs w:val="28"/>
        </w:rPr>
        <w:t>шите словом, слова</w:t>
      </w:r>
      <w:r w:rsidRPr="00AE196A">
        <w:rPr>
          <w:i/>
          <w:iCs/>
          <w:sz w:val="28"/>
          <w:szCs w:val="28"/>
        </w:rPr>
        <w:t xml:space="preserve">ми. </w:t>
      </w:r>
      <w:r w:rsidR="00C84ABE">
        <w:rPr>
          <w:i/>
          <w:iCs/>
          <w:sz w:val="28"/>
          <w:szCs w:val="28"/>
        </w:rPr>
        <w:t xml:space="preserve">                             </w:t>
      </w:r>
      <w:r w:rsidR="00C84ABE" w:rsidRPr="00C84ABE">
        <w:rPr>
          <w:i/>
          <w:iCs/>
          <w:sz w:val="32"/>
          <w:szCs w:val="32"/>
        </w:rPr>
        <w:t>В</w:t>
      </w:r>
      <w:r w:rsidR="00C84ABE">
        <w:rPr>
          <w:i/>
          <w:iCs/>
          <w:sz w:val="28"/>
          <w:szCs w:val="28"/>
        </w:rPr>
        <w:t xml:space="preserve">        </w:t>
      </w:r>
    </w:p>
    <w:p w:rsidR="00C57BED" w:rsidRPr="00C84ABE" w:rsidRDefault="00C9056F" w:rsidP="002638DC">
      <w:pPr>
        <w:pStyle w:val="Default"/>
        <w:rPr>
          <w:i/>
          <w:iCs/>
          <w:sz w:val="36"/>
          <w:szCs w:val="36"/>
        </w:rPr>
      </w:pPr>
      <w:r w:rsidRPr="00C9056F">
        <w:rPr>
          <w:noProof/>
          <w:sz w:val="28"/>
          <w:szCs w:val="28"/>
          <w:lang w:eastAsia="ru-RU"/>
        </w:rPr>
        <w:pict>
          <v:shape id="_x0000_s1029" type="#_x0000_t32" style="position:absolute;margin-left:401.7pt;margin-top:12.75pt;width:33pt;height:0;z-index:251662336" o:connectortype="straight">
            <v:stroke endarrow="block"/>
          </v:shape>
        </w:pict>
      </w:r>
      <w:r w:rsidR="00C84ABE">
        <w:rPr>
          <w:i/>
          <w:iCs/>
          <w:sz w:val="28"/>
          <w:szCs w:val="28"/>
        </w:rPr>
        <w:t xml:space="preserve">                                                                                                                 </w:t>
      </w:r>
      <w:r w:rsidR="00C84ABE" w:rsidRPr="00C84ABE">
        <w:rPr>
          <w:i/>
          <w:iCs/>
          <w:sz w:val="36"/>
          <w:szCs w:val="36"/>
        </w:rPr>
        <w:t>е</w:t>
      </w:r>
    </w:p>
    <w:p w:rsidR="00C57BED" w:rsidRPr="00AE196A" w:rsidRDefault="00C57BED" w:rsidP="002638DC">
      <w:pPr>
        <w:pStyle w:val="Default"/>
        <w:rPr>
          <w:sz w:val="28"/>
          <w:szCs w:val="28"/>
        </w:rPr>
      </w:pPr>
    </w:p>
    <w:p w:rsidR="002638DC" w:rsidRPr="00C57BED" w:rsidRDefault="002638DC" w:rsidP="00C57BED">
      <w:pPr>
        <w:pStyle w:val="Default"/>
        <w:rPr>
          <w:i/>
          <w:iCs/>
          <w:sz w:val="28"/>
          <w:szCs w:val="28"/>
        </w:rPr>
      </w:pPr>
      <w:r w:rsidRPr="00AE196A">
        <w:rPr>
          <w:i/>
          <w:iCs/>
          <w:sz w:val="28"/>
          <w:szCs w:val="28"/>
        </w:rPr>
        <w:t>Ответ: ________________.</w:t>
      </w:r>
      <w:r w:rsidR="00C57BED">
        <w:rPr>
          <w:i/>
          <w:iCs/>
          <w:sz w:val="28"/>
          <w:szCs w:val="28"/>
        </w:rPr>
        <w:t xml:space="preserve">                                                                     </w:t>
      </w:r>
      <w:r w:rsidRPr="00AE196A">
        <w:rPr>
          <w:i/>
          <w:iCs/>
          <w:sz w:val="28"/>
          <w:szCs w:val="28"/>
        </w:rPr>
        <w:t xml:space="preserve"> </w:t>
      </w:r>
      <w:r w:rsidR="00C57BED">
        <w:rPr>
          <w:i/>
          <w:iCs/>
          <w:noProof/>
          <w:sz w:val="28"/>
          <w:szCs w:val="28"/>
          <w:lang w:eastAsia="ru-RU"/>
        </w:rPr>
        <w:drawing>
          <wp:anchor distT="0" distB="0" distL="114300" distR="114300" simplePos="0" relativeHeight="251663360" behindDoc="0" locked="0" layoutInCell="1" allowOverlap="1">
            <wp:simplePos x="0" y="0"/>
            <wp:positionH relativeFrom="column">
              <wp:posOffset>5244465</wp:posOffset>
            </wp:positionH>
            <wp:positionV relativeFrom="paragraph">
              <wp:posOffset>-1270</wp:posOffset>
            </wp:positionV>
            <wp:extent cx="600075" cy="381000"/>
            <wp:effectExtent l="19050" t="0" r="9525" b="0"/>
            <wp:wrapThrough wrapText="bothSides">
              <wp:wrapPolygon edited="0">
                <wp:start x="-686" y="0"/>
                <wp:lineTo x="-686" y="20520"/>
                <wp:lineTo x="21943" y="20520"/>
                <wp:lineTo x="21943" y="0"/>
                <wp:lineTo x="-68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0075" cy="381000"/>
                    </a:xfrm>
                    <a:prstGeom prst="rect">
                      <a:avLst/>
                    </a:prstGeom>
                    <a:noFill/>
                    <a:ln w="9525">
                      <a:noFill/>
                      <a:miter lim="800000"/>
                      <a:headEnd/>
                      <a:tailEnd/>
                    </a:ln>
                  </pic:spPr>
                </pic:pic>
              </a:graphicData>
            </a:graphic>
          </wp:anchor>
        </w:drawing>
      </w:r>
    </w:p>
    <w:p w:rsidR="00C57BED" w:rsidRDefault="00C57BED" w:rsidP="002638DC">
      <w:pPr>
        <w:pStyle w:val="Default"/>
        <w:rPr>
          <w:sz w:val="23"/>
          <w:szCs w:val="23"/>
        </w:rPr>
      </w:pPr>
    </w:p>
    <w:p w:rsidR="00C57BED" w:rsidRDefault="00C57BED" w:rsidP="002638DC">
      <w:pPr>
        <w:pStyle w:val="Default"/>
        <w:rPr>
          <w:sz w:val="23"/>
          <w:szCs w:val="23"/>
        </w:rPr>
      </w:pPr>
    </w:p>
    <w:p w:rsidR="002638DC" w:rsidRDefault="002638DC" w:rsidP="00C57BED">
      <w:pPr>
        <w:pStyle w:val="Default"/>
        <w:ind w:firstLine="708"/>
        <w:jc w:val="both"/>
        <w:rPr>
          <w:sz w:val="23"/>
          <w:szCs w:val="23"/>
        </w:rPr>
      </w:pPr>
      <w:r w:rsidRPr="00C57BED">
        <w:rPr>
          <w:sz w:val="28"/>
          <w:szCs w:val="28"/>
        </w:rPr>
        <w:t xml:space="preserve">В разделе по квантовой физике </w:t>
      </w:r>
      <w:r w:rsidR="00C57BED" w:rsidRPr="00C57BED">
        <w:rPr>
          <w:sz w:val="28"/>
          <w:szCs w:val="28"/>
        </w:rPr>
        <w:t>обратите</w:t>
      </w:r>
      <w:r w:rsidRPr="00C57BED">
        <w:rPr>
          <w:sz w:val="28"/>
          <w:szCs w:val="28"/>
        </w:rPr>
        <w:t xml:space="preserve"> внимание </w:t>
      </w:r>
      <w:r w:rsidRPr="00C57BED">
        <w:rPr>
          <w:b/>
          <w:sz w:val="28"/>
          <w:szCs w:val="28"/>
        </w:rPr>
        <w:t>на задание 19</w:t>
      </w:r>
      <w:r w:rsidRPr="00C57BED">
        <w:rPr>
          <w:sz w:val="28"/>
          <w:szCs w:val="28"/>
        </w:rPr>
        <w:t>, к</w:t>
      </w:r>
      <w:r w:rsidRPr="00C57BED">
        <w:rPr>
          <w:sz w:val="28"/>
          <w:szCs w:val="28"/>
        </w:rPr>
        <w:t>о</w:t>
      </w:r>
      <w:r w:rsidRPr="00C57BED">
        <w:rPr>
          <w:sz w:val="28"/>
          <w:szCs w:val="28"/>
        </w:rPr>
        <w:t>торое проверяет знания о строении атома, атомного ядра или ядерных реа</w:t>
      </w:r>
      <w:r w:rsidRPr="00C57BED">
        <w:rPr>
          <w:sz w:val="28"/>
          <w:szCs w:val="28"/>
        </w:rPr>
        <w:t>к</w:t>
      </w:r>
      <w:r w:rsidRPr="00C57BED">
        <w:rPr>
          <w:sz w:val="28"/>
          <w:szCs w:val="28"/>
        </w:rPr>
        <w:t>циях. У этого задания изменилась форма представления. Ответ, предста</w:t>
      </w:r>
      <w:r w:rsidRPr="00C57BED">
        <w:rPr>
          <w:sz w:val="28"/>
          <w:szCs w:val="28"/>
        </w:rPr>
        <w:t>в</w:t>
      </w:r>
      <w:r w:rsidRPr="00C57BED">
        <w:rPr>
          <w:sz w:val="28"/>
          <w:szCs w:val="28"/>
        </w:rPr>
        <w:t>ляющий собой два числа, необходимо сначала записать в предложенную та</w:t>
      </w:r>
      <w:r w:rsidRPr="00C57BED">
        <w:rPr>
          <w:sz w:val="28"/>
          <w:szCs w:val="28"/>
        </w:rPr>
        <w:t>б</w:t>
      </w:r>
      <w:r w:rsidRPr="00C57BED">
        <w:rPr>
          <w:sz w:val="28"/>
          <w:szCs w:val="28"/>
        </w:rPr>
        <w:t>лицу, а затем перенести в бланк ответов № 1 без пробелов и дополнительных знаков. Ниже приведен пример такой формы задания</w:t>
      </w:r>
      <w:r>
        <w:rPr>
          <w:sz w:val="23"/>
          <w:szCs w:val="23"/>
        </w:rPr>
        <w:t xml:space="preserve">. </w:t>
      </w:r>
    </w:p>
    <w:p w:rsidR="00200665" w:rsidRDefault="00200665" w:rsidP="00C57BED">
      <w:pPr>
        <w:pStyle w:val="Default"/>
        <w:ind w:firstLine="708"/>
        <w:jc w:val="both"/>
        <w:rPr>
          <w:sz w:val="23"/>
          <w:szCs w:val="23"/>
        </w:rPr>
      </w:pPr>
    </w:p>
    <w:p w:rsidR="002638DC" w:rsidRPr="00200665" w:rsidRDefault="00FA5599" w:rsidP="00FA5599">
      <w:pPr>
        <w:pStyle w:val="Default"/>
        <w:jc w:val="right"/>
        <w:rPr>
          <w:sz w:val="28"/>
          <w:szCs w:val="28"/>
        </w:rPr>
      </w:pPr>
      <w:r>
        <w:rPr>
          <w:i/>
          <w:iCs/>
          <w:sz w:val="28"/>
          <w:szCs w:val="28"/>
        </w:rPr>
        <w:t>Пример 3</w:t>
      </w:r>
      <w:r w:rsidR="002638DC" w:rsidRPr="00200665">
        <w:rPr>
          <w:i/>
          <w:iCs/>
          <w:sz w:val="28"/>
          <w:szCs w:val="28"/>
        </w:rPr>
        <w:t xml:space="preserve"> </w:t>
      </w:r>
    </w:p>
    <w:p w:rsidR="002638DC" w:rsidRPr="00200665" w:rsidRDefault="002638DC" w:rsidP="002638DC">
      <w:pPr>
        <w:pStyle w:val="Default"/>
        <w:rPr>
          <w:sz w:val="28"/>
          <w:szCs w:val="28"/>
        </w:rPr>
      </w:pPr>
      <w:r w:rsidRPr="00200665">
        <w:rPr>
          <w:i/>
          <w:iCs/>
          <w:sz w:val="28"/>
          <w:szCs w:val="28"/>
        </w:rPr>
        <w:t xml:space="preserve">В результате реакции </w:t>
      </w:r>
      <w:r w:rsidRPr="00813F31">
        <w:rPr>
          <w:i/>
          <w:iCs/>
          <w:sz w:val="28"/>
          <w:szCs w:val="28"/>
        </w:rPr>
        <w:t>синтеза</w:t>
      </w:r>
      <w:r w:rsidR="00813F31" w:rsidRPr="00813F31">
        <w:rPr>
          <w:i/>
          <w:iCs/>
          <w:sz w:val="28"/>
          <w:szCs w:val="28"/>
        </w:rPr>
        <w:t xml:space="preserve"> </w:t>
      </w:r>
      <w:r w:rsidR="00813F31">
        <w:rPr>
          <w:sz w:val="28"/>
          <w:szCs w:val="28"/>
        </w:rPr>
        <w:t xml:space="preserve">  </w:t>
      </w:r>
      <w:r w:rsidR="00813F31" w:rsidRPr="00813F31">
        <w:rPr>
          <w:sz w:val="28"/>
          <w:szCs w:val="28"/>
        </w:rPr>
        <w:t xml:space="preserve"> </w:t>
      </w:r>
      <w:r w:rsidR="00813F31" w:rsidRPr="00813F31">
        <w:rPr>
          <w:sz w:val="28"/>
          <w:szCs w:val="28"/>
          <w:vertAlign w:val="superscript"/>
        </w:rPr>
        <w:t>Y</w:t>
      </w:r>
      <w:r w:rsidR="00813F31" w:rsidRPr="00813F31">
        <w:rPr>
          <w:sz w:val="28"/>
          <w:szCs w:val="28"/>
          <w:vertAlign w:val="subscript"/>
        </w:rPr>
        <w:t>X</w:t>
      </w:r>
      <w:r w:rsidR="00813F31" w:rsidRPr="00813F31">
        <w:rPr>
          <w:sz w:val="32"/>
          <w:szCs w:val="32"/>
        </w:rPr>
        <w:t>Z</w:t>
      </w:r>
      <w:r w:rsidR="00813F31">
        <w:rPr>
          <w:sz w:val="32"/>
          <w:szCs w:val="32"/>
        </w:rPr>
        <w:t xml:space="preserve"> + </w:t>
      </w:r>
      <w:r w:rsidR="00813F31" w:rsidRPr="00813F31">
        <w:rPr>
          <w:sz w:val="28"/>
          <w:szCs w:val="28"/>
          <w:vertAlign w:val="superscript"/>
        </w:rPr>
        <w:t>9</w:t>
      </w:r>
      <w:r w:rsidR="00813F31" w:rsidRPr="00813F31">
        <w:rPr>
          <w:sz w:val="28"/>
          <w:szCs w:val="28"/>
          <w:vertAlign w:val="subscript"/>
        </w:rPr>
        <w:t>4</w:t>
      </w:r>
      <w:r w:rsidR="00813F31" w:rsidRPr="00813F31">
        <w:rPr>
          <w:sz w:val="32"/>
          <w:szCs w:val="32"/>
        </w:rPr>
        <w:t>Be</w:t>
      </w:r>
      <w:r w:rsidR="00813F31" w:rsidRPr="00813F31">
        <w:rPr>
          <w:sz w:val="28"/>
          <w:szCs w:val="28"/>
        </w:rPr>
        <w:t xml:space="preserve"> </w:t>
      </w:r>
      <w:r w:rsidR="00813F31">
        <w:rPr>
          <w:sz w:val="28"/>
          <w:szCs w:val="28"/>
        </w:rPr>
        <w:t>→</w:t>
      </w:r>
      <w:r w:rsidR="00813F31" w:rsidRPr="00813F31">
        <w:rPr>
          <w:sz w:val="28"/>
          <w:szCs w:val="28"/>
          <w:vertAlign w:val="superscript"/>
        </w:rPr>
        <w:t>10</w:t>
      </w:r>
      <w:r w:rsidR="00813F31" w:rsidRPr="00813F31">
        <w:rPr>
          <w:sz w:val="28"/>
          <w:szCs w:val="28"/>
          <w:vertAlign w:val="subscript"/>
        </w:rPr>
        <w:t>5</w:t>
      </w:r>
      <w:r w:rsidR="00813F31" w:rsidRPr="00813F31">
        <w:rPr>
          <w:sz w:val="32"/>
          <w:szCs w:val="32"/>
        </w:rPr>
        <w:t>B</w:t>
      </w:r>
      <w:r w:rsidR="00813F31">
        <w:rPr>
          <w:sz w:val="32"/>
          <w:szCs w:val="32"/>
        </w:rPr>
        <w:t xml:space="preserve"> + </w:t>
      </w:r>
      <w:r w:rsidR="00813F31" w:rsidRPr="00813F31">
        <w:rPr>
          <w:sz w:val="28"/>
          <w:szCs w:val="28"/>
          <w:vertAlign w:val="superscript"/>
        </w:rPr>
        <w:t>1</w:t>
      </w:r>
      <w:r w:rsidR="00813F31" w:rsidRPr="00813F31">
        <w:rPr>
          <w:sz w:val="28"/>
          <w:szCs w:val="28"/>
          <w:vertAlign w:val="subscript"/>
        </w:rPr>
        <w:t>0</w:t>
      </w:r>
      <w:r w:rsidR="00813F31" w:rsidRPr="00813F31">
        <w:rPr>
          <w:sz w:val="32"/>
          <w:szCs w:val="32"/>
        </w:rPr>
        <w:t xml:space="preserve">n </w:t>
      </w:r>
      <w:r w:rsidR="00813F31">
        <w:rPr>
          <w:sz w:val="28"/>
          <w:szCs w:val="28"/>
        </w:rPr>
        <w:t xml:space="preserve">  </w:t>
      </w:r>
      <w:r w:rsidRPr="00813F31">
        <w:rPr>
          <w:i/>
          <w:iCs/>
          <w:sz w:val="28"/>
          <w:szCs w:val="28"/>
        </w:rPr>
        <w:t>образуются</w:t>
      </w:r>
      <w:r w:rsidRPr="00200665">
        <w:rPr>
          <w:i/>
          <w:iCs/>
          <w:sz w:val="28"/>
          <w:szCs w:val="28"/>
        </w:rPr>
        <w:t xml:space="preserve"> ядро бора и нейтрон. Укажите массовое и зарядовое число ядра неизвестной частицы.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1"/>
        <w:gridCol w:w="2001"/>
        <w:gridCol w:w="2001"/>
      </w:tblGrid>
      <w:tr w:rsidR="002638DC" w:rsidRPr="00200665" w:rsidTr="00C84ABE">
        <w:trPr>
          <w:trHeight w:val="361"/>
          <w:jc w:val="center"/>
        </w:trPr>
        <w:tc>
          <w:tcPr>
            <w:tcW w:w="2001" w:type="dxa"/>
          </w:tcPr>
          <w:p w:rsidR="002638DC" w:rsidRPr="00200665" w:rsidRDefault="002638DC" w:rsidP="00813F31">
            <w:pPr>
              <w:pStyle w:val="Default"/>
              <w:jc w:val="center"/>
              <w:rPr>
                <w:sz w:val="28"/>
                <w:szCs w:val="28"/>
              </w:rPr>
            </w:pPr>
          </w:p>
        </w:tc>
        <w:tc>
          <w:tcPr>
            <w:tcW w:w="2001" w:type="dxa"/>
          </w:tcPr>
          <w:p w:rsidR="002638DC" w:rsidRPr="00200665" w:rsidRDefault="002638DC">
            <w:pPr>
              <w:pStyle w:val="Default"/>
              <w:rPr>
                <w:sz w:val="28"/>
                <w:szCs w:val="28"/>
              </w:rPr>
            </w:pPr>
            <w:r w:rsidRPr="00200665">
              <w:rPr>
                <w:i/>
                <w:iCs/>
                <w:sz w:val="28"/>
                <w:szCs w:val="28"/>
              </w:rPr>
              <w:t xml:space="preserve">Зарядовое число X </w:t>
            </w:r>
          </w:p>
        </w:tc>
        <w:tc>
          <w:tcPr>
            <w:tcW w:w="2001" w:type="dxa"/>
          </w:tcPr>
          <w:p w:rsidR="002638DC" w:rsidRPr="00200665" w:rsidRDefault="002638DC">
            <w:pPr>
              <w:pStyle w:val="Default"/>
              <w:rPr>
                <w:sz w:val="28"/>
                <w:szCs w:val="28"/>
              </w:rPr>
            </w:pPr>
            <w:r w:rsidRPr="00200665">
              <w:rPr>
                <w:i/>
                <w:iCs/>
                <w:sz w:val="28"/>
                <w:szCs w:val="28"/>
              </w:rPr>
              <w:t>Массовое чи</w:t>
            </w:r>
            <w:r w:rsidRPr="00200665">
              <w:rPr>
                <w:i/>
                <w:iCs/>
                <w:sz w:val="28"/>
                <w:szCs w:val="28"/>
              </w:rPr>
              <w:t>с</w:t>
            </w:r>
            <w:r w:rsidRPr="00200665">
              <w:rPr>
                <w:i/>
                <w:iCs/>
                <w:sz w:val="28"/>
                <w:szCs w:val="28"/>
              </w:rPr>
              <w:t xml:space="preserve">ло Y </w:t>
            </w:r>
          </w:p>
        </w:tc>
      </w:tr>
      <w:tr w:rsidR="00813F31" w:rsidRPr="00200665" w:rsidTr="00C84ABE">
        <w:trPr>
          <w:trHeight w:val="361"/>
          <w:jc w:val="center"/>
        </w:trPr>
        <w:tc>
          <w:tcPr>
            <w:tcW w:w="2001" w:type="dxa"/>
          </w:tcPr>
          <w:p w:rsidR="00813F31" w:rsidRDefault="00813F31" w:rsidP="00813F31">
            <w:pPr>
              <w:pStyle w:val="Default"/>
            </w:pPr>
            <w:r w:rsidRPr="00200665">
              <w:rPr>
                <w:i/>
                <w:iCs/>
                <w:sz w:val="28"/>
                <w:szCs w:val="28"/>
              </w:rPr>
              <w:t>Ответ:</w:t>
            </w:r>
          </w:p>
          <w:p w:rsidR="00813F31" w:rsidRPr="00200665" w:rsidRDefault="00813F31" w:rsidP="00813F31">
            <w:pPr>
              <w:pStyle w:val="Default"/>
              <w:rPr>
                <w:i/>
                <w:iCs/>
                <w:sz w:val="28"/>
                <w:szCs w:val="28"/>
              </w:rPr>
            </w:pPr>
          </w:p>
        </w:tc>
        <w:tc>
          <w:tcPr>
            <w:tcW w:w="2001" w:type="dxa"/>
          </w:tcPr>
          <w:p w:rsidR="00813F31" w:rsidRPr="00200665" w:rsidRDefault="00813F31">
            <w:pPr>
              <w:pStyle w:val="Default"/>
              <w:rPr>
                <w:i/>
                <w:iCs/>
                <w:sz w:val="28"/>
                <w:szCs w:val="28"/>
              </w:rPr>
            </w:pPr>
          </w:p>
        </w:tc>
        <w:tc>
          <w:tcPr>
            <w:tcW w:w="2001" w:type="dxa"/>
          </w:tcPr>
          <w:p w:rsidR="00813F31" w:rsidRPr="00200665" w:rsidRDefault="00813F31">
            <w:pPr>
              <w:pStyle w:val="Default"/>
              <w:rPr>
                <w:i/>
                <w:iCs/>
                <w:sz w:val="28"/>
                <w:szCs w:val="28"/>
              </w:rPr>
            </w:pPr>
          </w:p>
        </w:tc>
      </w:tr>
    </w:tbl>
    <w:p w:rsidR="00813F31" w:rsidRDefault="00813F31" w:rsidP="002638DC">
      <w:pPr>
        <w:pStyle w:val="Default"/>
        <w:rPr>
          <w:sz w:val="23"/>
          <w:szCs w:val="23"/>
        </w:rPr>
      </w:pPr>
    </w:p>
    <w:p w:rsidR="00813F31" w:rsidRPr="00813F31" w:rsidRDefault="00813F31" w:rsidP="002638DC">
      <w:pPr>
        <w:pStyle w:val="Default"/>
        <w:rPr>
          <w:sz w:val="28"/>
          <w:szCs w:val="28"/>
        </w:rPr>
      </w:pPr>
      <w:r w:rsidRPr="00813F31">
        <w:rPr>
          <w:i/>
          <w:iCs/>
          <w:sz w:val="28"/>
          <w:szCs w:val="28"/>
        </w:rPr>
        <w:t>В бланк ответов № 1 перенесите только числа, без пробелов и других допо</w:t>
      </w:r>
      <w:r w:rsidRPr="00813F31">
        <w:rPr>
          <w:i/>
          <w:iCs/>
          <w:sz w:val="28"/>
          <w:szCs w:val="28"/>
        </w:rPr>
        <w:t>л</w:t>
      </w:r>
      <w:r w:rsidRPr="00813F31">
        <w:rPr>
          <w:i/>
          <w:iCs/>
          <w:sz w:val="28"/>
          <w:szCs w:val="28"/>
        </w:rPr>
        <w:t>нительных символов.</w:t>
      </w:r>
    </w:p>
    <w:p w:rsidR="00813F31" w:rsidRDefault="00813F31" w:rsidP="00FA5599">
      <w:pPr>
        <w:pStyle w:val="Default"/>
        <w:jc w:val="both"/>
        <w:rPr>
          <w:sz w:val="23"/>
          <w:szCs w:val="23"/>
        </w:rPr>
      </w:pPr>
    </w:p>
    <w:p w:rsidR="00FA5599" w:rsidRDefault="00FA5599" w:rsidP="00FA5599">
      <w:pPr>
        <w:pStyle w:val="Default"/>
        <w:rPr>
          <w:sz w:val="23"/>
          <w:szCs w:val="23"/>
        </w:rPr>
      </w:pPr>
      <w:r>
        <w:rPr>
          <w:sz w:val="23"/>
          <w:szCs w:val="23"/>
        </w:rPr>
        <w:t xml:space="preserve">Задание 22 с использованием фотографий или рисунков измерительных приборов направлено на проверку умения записывать показания приборов при измерении физических величин с учетом абсолютной погрешности измерений. Абсолютная погрешность измерений задается в тексте задания: либо в виде половины цены деления, либо в виде цены деления (в зависимости от точности прибора). Пример такого задания приведен ниже. </w:t>
      </w:r>
    </w:p>
    <w:p w:rsidR="00FA5599" w:rsidRDefault="00FA5599" w:rsidP="00FA5599">
      <w:pPr>
        <w:pStyle w:val="Default"/>
        <w:rPr>
          <w:sz w:val="23"/>
          <w:szCs w:val="23"/>
        </w:rPr>
      </w:pPr>
    </w:p>
    <w:p w:rsidR="00FA5599" w:rsidRDefault="0034330E" w:rsidP="00FA5599">
      <w:pPr>
        <w:pStyle w:val="Default"/>
        <w:rPr>
          <w:sz w:val="23"/>
          <w:szCs w:val="23"/>
        </w:rPr>
      </w:pPr>
      <w:r>
        <w:rPr>
          <w:noProof/>
          <w:sz w:val="23"/>
          <w:szCs w:val="23"/>
          <w:lang w:eastAsia="ru-RU"/>
        </w:rPr>
        <w:drawing>
          <wp:anchor distT="0" distB="0" distL="114300" distR="114300" simplePos="0" relativeHeight="251664384" behindDoc="0" locked="0" layoutInCell="1" allowOverlap="1">
            <wp:simplePos x="0" y="0"/>
            <wp:positionH relativeFrom="column">
              <wp:posOffset>15240</wp:posOffset>
            </wp:positionH>
            <wp:positionV relativeFrom="paragraph">
              <wp:posOffset>-635</wp:posOffset>
            </wp:positionV>
            <wp:extent cx="2277110" cy="1476375"/>
            <wp:effectExtent l="19050" t="0" r="8890" b="0"/>
            <wp:wrapThrough wrapText="bothSides">
              <wp:wrapPolygon edited="0">
                <wp:start x="-181" y="0"/>
                <wp:lineTo x="-181" y="21461"/>
                <wp:lineTo x="21684" y="21461"/>
                <wp:lineTo x="21684" y="0"/>
                <wp:lineTo x="-181"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277110" cy="1476375"/>
                    </a:xfrm>
                    <a:prstGeom prst="rect">
                      <a:avLst/>
                    </a:prstGeom>
                    <a:noFill/>
                    <a:ln w="9525">
                      <a:noFill/>
                      <a:miter lim="800000"/>
                      <a:headEnd/>
                      <a:tailEnd/>
                    </a:ln>
                  </pic:spPr>
                </pic:pic>
              </a:graphicData>
            </a:graphic>
          </wp:anchor>
        </w:drawing>
      </w:r>
    </w:p>
    <w:p w:rsidR="00FA5599" w:rsidRPr="0034330E" w:rsidRDefault="0034330E" w:rsidP="00FA5599">
      <w:pPr>
        <w:pStyle w:val="Default"/>
        <w:rPr>
          <w:sz w:val="28"/>
          <w:szCs w:val="28"/>
        </w:rPr>
      </w:pPr>
      <w:r w:rsidRPr="0034330E">
        <w:rPr>
          <w:i/>
          <w:iCs/>
          <w:sz w:val="28"/>
          <w:szCs w:val="28"/>
        </w:rPr>
        <w:t>Пример 4</w:t>
      </w:r>
      <w:r w:rsidR="00FA5599" w:rsidRPr="0034330E">
        <w:rPr>
          <w:i/>
          <w:iCs/>
          <w:sz w:val="28"/>
          <w:szCs w:val="28"/>
        </w:rPr>
        <w:t xml:space="preserve"> </w:t>
      </w:r>
    </w:p>
    <w:p w:rsidR="00FA5599" w:rsidRPr="0034330E" w:rsidRDefault="00FA5599" w:rsidP="00FA5599">
      <w:pPr>
        <w:pStyle w:val="Default"/>
        <w:rPr>
          <w:sz w:val="28"/>
          <w:szCs w:val="28"/>
        </w:rPr>
      </w:pPr>
      <w:r w:rsidRPr="0034330E">
        <w:rPr>
          <w:i/>
          <w:iCs/>
          <w:sz w:val="28"/>
          <w:szCs w:val="28"/>
        </w:rPr>
        <w:t>На производстве измеряли температуру в</w:t>
      </w:r>
      <w:r w:rsidRPr="0034330E">
        <w:rPr>
          <w:i/>
          <w:iCs/>
          <w:sz w:val="28"/>
          <w:szCs w:val="28"/>
        </w:rPr>
        <w:t>о</w:t>
      </w:r>
      <w:r w:rsidRPr="0034330E">
        <w:rPr>
          <w:i/>
          <w:iCs/>
          <w:sz w:val="28"/>
          <w:szCs w:val="28"/>
        </w:rPr>
        <w:t>ды. Показа</w:t>
      </w:r>
      <w:r w:rsidR="0034330E">
        <w:rPr>
          <w:i/>
          <w:iCs/>
          <w:sz w:val="28"/>
          <w:szCs w:val="28"/>
        </w:rPr>
        <w:t>ния тер</w:t>
      </w:r>
      <w:r w:rsidRPr="0034330E">
        <w:rPr>
          <w:i/>
          <w:iCs/>
          <w:sz w:val="28"/>
          <w:szCs w:val="28"/>
        </w:rPr>
        <w:t>мометра приведены на фотографии. Погрешность измерения те</w:t>
      </w:r>
      <w:r w:rsidRPr="0034330E">
        <w:rPr>
          <w:i/>
          <w:iCs/>
          <w:sz w:val="28"/>
          <w:szCs w:val="28"/>
        </w:rPr>
        <w:t>м</w:t>
      </w:r>
      <w:r w:rsidRPr="0034330E">
        <w:rPr>
          <w:i/>
          <w:iCs/>
          <w:sz w:val="28"/>
          <w:szCs w:val="28"/>
        </w:rPr>
        <w:t>пературы равна цене деления термометра. Чему равна температура воды по результ</w:t>
      </w:r>
      <w:r w:rsidRPr="0034330E">
        <w:rPr>
          <w:i/>
          <w:iCs/>
          <w:sz w:val="28"/>
          <w:szCs w:val="28"/>
        </w:rPr>
        <w:t>а</w:t>
      </w:r>
      <w:r w:rsidRPr="0034330E">
        <w:rPr>
          <w:i/>
          <w:iCs/>
          <w:sz w:val="28"/>
          <w:szCs w:val="28"/>
        </w:rPr>
        <w:t xml:space="preserve">там этих измерений? </w:t>
      </w:r>
    </w:p>
    <w:p w:rsidR="00FA5599" w:rsidRDefault="00FA5599" w:rsidP="00FA5599">
      <w:pPr>
        <w:pStyle w:val="Default"/>
        <w:ind w:firstLine="708"/>
        <w:jc w:val="both"/>
        <w:rPr>
          <w:i/>
          <w:iCs/>
          <w:sz w:val="28"/>
          <w:szCs w:val="28"/>
        </w:rPr>
      </w:pPr>
      <w:r w:rsidRPr="0034330E">
        <w:rPr>
          <w:i/>
          <w:iCs/>
          <w:sz w:val="28"/>
          <w:szCs w:val="28"/>
        </w:rPr>
        <w:t>Запишите в ответ показан</w:t>
      </w:r>
      <w:r w:rsidR="0034330E">
        <w:rPr>
          <w:i/>
          <w:iCs/>
          <w:sz w:val="28"/>
          <w:szCs w:val="28"/>
        </w:rPr>
        <w:t>ия термометра с учётом погрешностей</w:t>
      </w:r>
    </w:p>
    <w:p w:rsidR="0034330E" w:rsidRPr="0034330E" w:rsidRDefault="0034330E" w:rsidP="0034330E">
      <w:pPr>
        <w:pStyle w:val="Default"/>
        <w:rPr>
          <w:sz w:val="28"/>
          <w:szCs w:val="28"/>
        </w:rPr>
      </w:pPr>
      <w:r w:rsidRPr="0034330E">
        <w:rPr>
          <w:i/>
          <w:iCs/>
          <w:sz w:val="28"/>
          <w:szCs w:val="28"/>
        </w:rPr>
        <w:t xml:space="preserve">измерений. </w:t>
      </w:r>
    </w:p>
    <w:p w:rsidR="0034330E" w:rsidRPr="0034330E" w:rsidRDefault="0034330E" w:rsidP="0034330E">
      <w:pPr>
        <w:pStyle w:val="Default"/>
        <w:rPr>
          <w:sz w:val="28"/>
          <w:szCs w:val="28"/>
        </w:rPr>
      </w:pPr>
      <w:r w:rsidRPr="0034330E">
        <w:rPr>
          <w:i/>
          <w:iCs/>
          <w:sz w:val="28"/>
          <w:szCs w:val="28"/>
        </w:rPr>
        <w:t>Ответ</w:t>
      </w:r>
      <w:proofErr w:type="gramStart"/>
      <w:r w:rsidRPr="0034330E">
        <w:rPr>
          <w:i/>
          <w:iCs/>
          <w:sz w:val="28"/>
          <w:szCs w:val="28"/>
        </w:rPr>
        <w:t xml:space="preserve">: (_______ ± _______) </w:t>
      </w:r>
      <w:proofErr w:type="spellStart"/>
      <w:proofErr w:type="gramEnd"/>
      <w:r w:rsidRPr="0034330E">
        <w:rPr>
          <w:i/>
          <w:iCs/>
          <w:sz w:val="28"/>
          <w:szCs w:val="28"/>
          <w:vertAlign w:val="superscript"/>
        </w:rPr>
        <w:t>о</w:t>
      </w:r>
      <w:r w:rsidRPr="0034330E">
        <w:rPr>
          <w:i/>
          <w:iCs/>
          <w:sz w:val="28"/>
          <w:szCs w:val="28"/>
        </w:rPr>
        <w:t>С</w:t>
      </w:r>
      <w:proofErr w:type="spellEnd"/>
      <w:r w:rsidRPr="0034330E">
        <w:rPr>
          <w:i/>
          <w:iCs/>
          <w:sz w:val="28"/>
          <w:szCs w:val="28"/>
        </w:rPr>
        <w:t xml:space="preserve">. </w:t>
      </w:r>
    </w:p>
    <w:p w:rsidR="0034330E" w:rsidRPr="0034330E" w:rsidRDefault="0034330E" w:rsidP="0034330E">
      <w:pPr>
        <w:pStyle w:val="Default"/>
        <w:ind w:firstLine="708"/>
        <w:jc w:val="both"/>
        <w:rPr>
          <w:i/>
          <w:iCs/>
          <w:sz w:val="28"/>
          <w:szCs w:val="28"/>
        </w:rPr>
      </w:pPr>
      <w:r w:rsidRPr="0034330E">
        <w:rPr>
          <w:i/>
          <w:iCs/>
          <w:sz w:val="28"/>
          <w:szCs w:val="28"/>
        </w:rPr>
        <w:t>В бланк ответов № 1 перенесите только числа, без пробелов и других дополнительных</w:t>
      </w:r>
      <w:r>
        <w:rPr>
          <w:i/>
          <w:iCs/>
          <w:sz w:val="28"/>
          <w:szCs w:val="28"/>
        </w:rPr>
        <w:t xml:space="preserve"> </w:t>
      </w:r>
      <w:r>
        <w:rPr>
          <w:i/>
          <w:iCs/>
          <w:sz w:val="23"/>
          <w:szCs w:val="23"/>
        </w:rPr>
        <w:t>символов.</w:t>
      </w:r>
    </w:p>
    <w:p w:rsidR="002638DC" w:rsidRDefault="002638DC" w:rsidP="00FA5599">
      <w:pPr>
        <w:pStyle w:val="Default"/>
        <w:ind w:firstLine="708"/>
        <w:jc w:val="both"/>
        <w:rPr>
          <w:sz w:val="28"/>
          <w:szCs w:val="28"/>
        </w:rPr>
      </w:pPr>
      <w:r w:rsidRPr="00FA5599">
        <w:rPr>
          <w:b/>
          <w:sz w:val="28"/>
          <w:szCs w:val="28"/>
        </w:rPr>
        <w:lastRenderedPageBreak/>
        <w:t>Задание 23</w:t>
      </w:r>
      <w:r w:rsidRPr="00FA5599">
        <w:rPr>
          <w:sz w:val="28"/>
          <w:szCs w:val="28"/>
        </w:rPr>
        <w:t xml:space="preserve"> проверяет умение выбирать оборудование для проведения опыта по заданной гипотезе. В этой модели изменилась форма представления задания, и теперь оно представляет собой задание на множественный выбор (двух элементов из пяти предложенных), </w:t>
      </w:r>
      <w:r w:rsidRPr="00FA5599">
        <w:rPr>
          <w:b/>
          <w:sz w:val="28"/>
          <w:szCs w:val="28"/>
        </w:rPr>
        <w:t xml:space="preserve">но оценивается в 1 балл, если верно указаны оба элемента ответа. </w:t>
      </w:r>
      <w:r w:rsidRPr="00FA5599">
        <w:rPr>
          <w:sz w:val="28"/>
          <w:szCs w:val="28"/>
        </w:rPr>
        <w:t>Могут предлагаться три различные модели заданий: на выбор двух рисунков, графически представляющих соо</w:t>
      </w:r>
      <w:r w:rsidRPr="00FA5599">
        <w:rPr>
          <w:sz w:val="28"/>
          <w:szCs w:val="28"/>
        </w:rPr>
        <w:t>т</w:t>
      </w:r>
      <w:r w:rsidRPr="00FA5599">
        <w:rPr>
          <w:sz w:val="28"/>
          <w:szCs w:val="28"/>
        </w:rPr>
        <w:t xml:space="preserve">ветствующие установки для опытов; на выбор двух строк в таблице, которая описывает характеристики установок для опытов, и на выбор названия двух элементов оборудования или приборов, которые необходимы для проведения указанного опыта. Ниже приведен пример одного из таких заданий. </w:t>
      </w:r>
    </w:p>
    <w:p w:rsidR="00FA5599" w:rsidRPr="00FA5599" w:rsidRDefault="00FA5599" w:rsidP="00FA5599">
      <w:pPr>
        <w:pStyle w:val="Default"/>
        <w:ind w:firstLine="708"/>
        <w:jc w:val="both"/>
        <w:rPr>
          <w:sz w:val="28"/>
          <w:szCs w:val="28"/>
        </w:rPr>
      </w:pPr>
    </w:p>
    <w:p w:rsidR="002638DC" w:rsidRPr="00FA5599" w:rsidRDefault="002638DC" w:rsidP="00FA5599">
      <w:pPr>
        <w:pStyle w:val="Default"/>
        <w:jc w:val="right"/>
        <w:rPr>
          <w:sz w:val="28"/>
          <w:szCs w:val="28"/>
        </w:rPr>
      </w:pPr>
      <w:r w:rsidRPr="00FA5599">
        <w:rPr>
          <w:i/>
          <w:iCs/>
          <w:sz w:val="28"/>
          <w:szCs w:val="28"/>
        </w:rPr>
        <w:t xml:space="preserve">Пример </w:t>
      </w:r>
      <w:r w:rsidR="00FA5599" w:rsidRPr="00FA5599">
        <w:rPr>
          <w:i/>
          <w:iCs/>
          <w:sz w:val="28"/>
          <w:szCs w:val="28"/>
        </w:rPr>
        <w:t>4</w:t>
      </w:r>
    </w:p>
    <w:p w:rsidR="002638DC" w:rsidRPr="00FA5599" w:rsidRDefault="002638DC" w:rsidP="002638DC">
      <w:pPr>
        <w:pStyle w:val="Default"/>
        <w:rPr>
          <w:i/>
          <w:iCs/>
          <w:sz w:val="28"/>
          <w:szCs w:val="28"/>
        </w:rPr>
      </w:pPr>
      <w:r w:rsidRPr="00FA5599">
        <w:rPr>
          <w:i/>
          <w:iCs/>
          <w:sz w:val="28"/>
          <w:szCs w:val="28"/>
        </w:rPr>
        <w:t>Для проведения опыта по обнаружению зависимости</w:t>
      </w:r>
      <w:r w:rsidR="00FA5599" w:rsidRPr="00FA5599">
        <w:rPr>
          <w:i/>
          <w:iCs/>
          <w:sz w:val="28"/>
          <w:szCs w:val="28"/>
        </w:rPr>
        <w:t xml:space="preserve"> сопротивления пр</w:t>
      </w:r>
      <w:r w:rsidR="00FA5599" w:rsidRPr="00FA5599">
        <w:rPr>
          <w:i/>
          <w:iCs/>
          <w:sz w:val="28"/>
          <w:szCs w:val="28"/>
        </w:rPr>
        <w:t>о</w:t>
      </w:r>
      <w:r w:rsidR="00FA5599" w:rsidRPr="00FA5599">
        <w:rPr>
          <w:i/>
          <w:iCs/>
          <w:sz w:val="28"/>
          <w:szCs w:val="28"/>
        </w:rPr>
        <w:t>водника от ма</w:t>
      </w:r>
      <w:r w:rsidRPr="00FA5599">
        <w:rPr>
          <w:i/>
          <w:iCs/>
          <w:sz w:val="28"/>
          <w:szCs w:val="28"/>
        </w:rPr>
        <w:t>териала, из которого сделан проводник, ученику выдали пять проводников, параметры которых указаны в таблице. Какие два проводника</w:t>
      </w:r>
      <w:r w:rsidR="00FA5599" w:rsidRPr="00FA5599">
        <w:rPr>
          <w:i/>
          <w:iCs/>
          <w:sz w:val="28"/>
          <w:szCs w:val="28"/>
        </w:rPr>
        <w:t>,</w:t>
      </w:r>
      <w:r w:rsidRPr="00FA5599">
        <w:rPr>
          <w:i/>
          <w:iCs/>
          <w:sz w:val="28"/>
          <w:szCs w:val="28"/>
        </w:rPr>
        <w:t xml:space="preserve"> </w:t>
      </w:r>
      <w:proofErr w:type="gramStart"/>
      <w:r w:rsidRPr="00FA5599">
        <w:rPr>
          <w:i/>
          <w:iCs/>
          <w:sz w:val="28"/>
          <w:szCs w:val="28"/>
        </w:rPr>
        <w:t>из</w:t>
      </w:r>
      <w:proofErr w:type="gramEnd"/>
      <w:r w:rsidRPr="00FA5599">
        <w:rPr>
          <w:i/>
          <w:iCs/>
          <w:sz w:val="28"/>
          <w:szCs w:val="28"/>
        </w:rPr>
        <w:t xml:space="preserve"> предложенных ниже</w:t>
      </w:r>
      <w:r w:rsidR="00FA5599" w:rsidRPr="00FA5599">
        <w:rPr>
          <w:i/>
          <w:iCs/>
          <w:sz w:val="28"/>
          <w:szCs w:val="28"/>
        </w:rPr>
        <w:t>,</w:t>
      </w:r>
      <w:r w:rsidRPr="00FA5599">
        <w:rPr>
          <w:i/>
          <w:iCs/>
          <w:sz w:val="28"/>
          <w:szCs w:val="28"/>
        </w:rPr>
        <w:t xml:space="preserve"> необходимо взять ученику, чтобы провести данное исследование? </w:t>
      </w:r>
    </w:p>
    <w:p w:rsidR="00FA5599" w:rsidRDefault="00FA5599" w:rsidP="002638DC">
      <w:pPr>
        <w:pStyle w:val="Default"/>
        <w:rPr>
          <w:i/>
          <w:iCs/>
        </w:rPr>
      </w:pPr>
    </w:p>
    <w:p w:rsidR="00FA5599" w:rsidRPr="00FA5599" w:rsidRDefault="00FA5599" w:rsidP="002638DC">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159"/>
        <w:gridCol w:w="2159"/>
        <w:gridCol w:w="2159"/>
      </w:tblGrid>
      <w:tr w:rsidR="002638DC" w:rsidRPr="00FA5599" w:rsidTr="0034330E">
        <w:trPr>
          <w:trHeight w:val="494"/>
          <w:jc w:val="center"/>
        </w:trPr>
        <w:tc>
          <w:tcPr>
            <w:tcW w:w="2159" w:type="dxa"/>
          </w:tcPr>
          <w:p w:rsidR="002638DC" w:rsidRPr="00FA5599" w:rsidRDefault="00FA5599">
            <w:pPr>
              <w:pStyle w:val="Default"/>
            </w:pPr>
            <w:r w:rsidRPr="00FA5599">
              <w:rPr>
                <w:i/>
                <w:iCs/>
              </w:rPr>
              <w:t>№ проводни</w:t>
            </w:r>
            <w:r w:rsidR="002638DC" w:rsidRPr="00FA5599">
              <w:rPr>
                <w:i/>
                <w:iCs/>
              </w:rPr>
              <w:t xml:space="preserve">ка </w:t>
            </w:r>
          </w:p>
        </w:tc>
        <w:tc>
          <w:tcPr>
            <w:tcW w:w="2159" w:type="dxa"/>
          </w:tcPr>
          <w:p w:rsidR="002638DC" w:rsidRPr="00FA5599" w:rsidRDefault="002638DC">
            <w:pPr>
              <w:pStyle w:val="Default"/>
            </w:pPr>
            <w:r w:rsidRPr="00FA5599">
              <w:rPr>
                <w:i/>
                <w:iCs/>
              </w:rPr>
              <w:t xml:space="preserve">Длина проводника </w:t>
            </w:r>
          </w:p>
        </w:tc>
        <w:tc>
          <w:tcPr>
            <w:tcW w:w="2159" w:type="dxa"/>
          </w:tcPr>
          <w:p w:rsidR="002638DC" w:rsidRPr="00FA5599" w:rsidRDefault="002638DC">
            <w:pPr>
              <w:pStyle w:val="Default"/>
            </w:pPr>
            <w:r w:rsidRPr="00FA5599">
              <w:rPr>
                <w:i/>
                <w:iCs/>
              </w:rPr>
              <w:t>Диаметр прово</w:t>
            </w:r>
            <w:r w:rsidRPr="00FA5599">
              <w:rPr>
                <w:i/>
                <w:iCs/>
              </w:rPr>
              <w:t>д</w:t>
            </w:r>
            <w:r w:rsidRPr="00FA5599">
              <w:rPr>
                <w:i/>
                <w:iCs/>
              </w:rPr>
              <w:t xml:space="preserve">ника </w:t>
            </w:r>
          </w:p>
        </w:tc>
        <w:tc>
          <w:tcPr>
            <w:tcW w:w="2159" w:type="dxa"/>
          </w:tcPr>
          <w:p w:rsidR="002638DC" w:rsidRPr="00FA5599" w:rsidRDefault="002638DC">
            <w:pPr>
              <w:pStyle w:val="Default"/>
            </w:pPr>
            <w:r w:rsidRPr="00FA5599">
              <w:rPr>
                <w:i/>
                <w:iCs/>
              </w:rPr>
              <w:t xml:space="preserve">Материал </w:t>
            </w:r>
          </w:p>
        </w:tc>
      </w:tr>
      <w:tr w:rsidR="002638DC" w:rsidRPr="00FA5599" w:rsidTr="0034330E">
        <w:trPr>
          <w:trHeight w:val="218"/>
          <w:jc w:val="center"/>
        </w:trPr>
        <w:tc>
          <w:tcPr>
            <w:tcW w:w="2159" w:type="dxa"/>
          </w:tcPr>
          <w:p w:rsidR="002638DC" w:rsidRPr="00FA5599" w:rsidRDefault="002638DC">
            <w:pPr>
              <w:pStyle w:val="Default"/>
            </w:pPr>
            <w:r w:rsidRPr="00FA5599">
              <w:rPr>
                <w:i/>
                <w:iCs/>
              </w:rPr>
              <w:t xml:space="preserve">1 </w:t>
            </w:r>
          </w:p>
        </w:tc>
        <w:tc>
          <w:tcPr>
            <w:tcW w:w="2159" w:type="dxa"/>
          </w:tcPr>
          <w:p w:rsidR="002638DC" w:rsidRPr="00FA5599" w:rsidRDefault="002638DC">
            <w:pPr>
              <w:pStyle w:val="Default"/>
            </w:pPr>
            <w:r w:rsidRPr="00FA5599">
              <w:rPr>
                <w:i/>
                <w:iCs/>
              </w:rPr>
              <w:t xml:space="preserve">5 м </w:t>
            </w:r>
          </w:p>
        </w:tc>
        <w:tc>
          <w:tcPr>
            <w:tcW w:w="2159" w:type="dxa"/>
          </w:tcPr>
          <w:p w:rsidR="002638DC" w:rsidRPr="00FA5599" w:rsidRDefault="002638DC">
            <w:pPr>
              <w:pStyle w:val="Default"/>
            </w:pPr>
            <w:r w:rsidRPr="00FA5599">
              <w:rPr>
                <w:i/>
                <w:iCs/>
              </w:rPr>
              <w:t xml:space="preserve">1,0 мм </w:t>
            </w:r>
          </w:p>
        </w:tc>
        <w:tc>
          <w:tcPr>
            <w:tcW w:w="2159" w:type="dxa"/>
          </w:tcPr>
          <w:p w:rsidR="002638DC" w:rsidRPr="00FA5599" w:rsidRDefault="002638DC">
            <w:pPr>
              <w:pStyle w:val="Default"/>
            </w:pPr>
            <w:r w:rsidRPr="00FA5599">
              <w:rPr>
                <w:i/>
                <w:iCs/>
              </w:rPr>
              <w:t xml:space="preserve">медь </w:t>
            </w:r>
          </w:p>
        </w:tc>
      </w:tr>
      <w:tr w:rsidR="002638DC" w:rsidRPr="00FA5599" w:rsidTr="0034330E">
        <w:trPr>
          <w:trHeight w:val="218"/>
          <w:jc w:val="center"/>
        </w:trPr>
        <w:tc>
          <w:tcPr>
            <w:tcW w:w="2159" w:type="dxa"/>
          </w:tcPr>
          <w:p w:rsidR="002638DC" w:rsidRPr="00FA5599" w:rsidRDefault="002638DC">
            <w:pPr>
              <w:pStyle w:val="Default"/>
            </w:pPr>
            <w:r w:rsidRPr="00FA5599">
              <w:rPr>
                <w:i/>
                <w:iCs/>
              </w:rPr>
              <w:t xml:space="preserve">2 </w:t>
            </w:r>
          </w:p>
        </w:tc>
        <w:tc>
          <w:tcPr>
            <w:tcW w:w="2159" w:type="dxa"/>
          </w:tcPr>
          <w:p w:rsidR="002638DC" w:rsidRPr="00FA5599" w:rsidRDefault="002638DC">
            <w:pPr>
              <w:pStyle w:val="Default"/>
            </w:pPr>
            <w:r w:rsidRPr="00FA5599">
              <w:rPr>
                <w:i/>
                <w:iCs/>
              </w:rPr>
              <w:t xml:space="preserve">10 м </w:t>
            </w:r>
          </w:p>
        </w:tc>
        <w:tc>
          <w:tcPr>
            <w:tcW w:w="2159" w:type="dxa"/>
          </w:tcPr>
          <w:p w:rsidR="002638DC" w:rsidRPr="00FA5599" w:rsidRDefault="002638DC">
            <w:pPr>
              <w:pStyle w:val="Default"/>
            </w:pPr>
            <w:r w:rsidRPr="00FA5599">
              <w:rPr>
                <w:i/>
                <w:iCs/>
              </w:rPr>
              <w:t xml:space="preserve">0,5 мм </w:t>
            </w:r>
          </w:p>
        </w:tc>
        <w:tc>
          <w:tcPr>
            <w:tcW w:w="2159" w:type="dxa"/>
          </w:tcPr>
          <w:p w:rsidR="002638DC" w:rsidRPr="00FA5599" w:rsidRDefault="002638DC">
            <w:pPr>
              <w:pStyle w:val="Default"/>
            </w:pPr>
            <w:r w:rsidRPr="00FA5599">
              <w:rPr>
                <w:i/>
                <w:iCs/>
              </w:rPr>
              <w:t xml:space="preserve">медь </w:t>
            </w:r>
          </w:p>
        </w:tc>
      </w:tr>
      <w:tr w:rsidR="002638DC" w:rsidRPr="00FA5599" w:rsidTr="0034330E">
        <w:trPr>
          <w:trHeight w:val="218"/>
          <w:jc w:val="center"/>
        </w:trPr>
        <w:tc>
          <w:tcPr>
            <w:tcW w:w="2159" w:type="dxa"/>
          </w:tcPr>
          <w:p w:rsidR="002638DC" w:rsidRPr="00FA5599" w:rsidRDefault="002638DC">
            <w:pPr>
              <w:pStyle w:val="Default"/>
            </w:pPr>
            <w:r w:rsidRPr="00FA5599">
              <w:rPr>
                <w:i/>
                <w:iCs/>
              </w:rPr>
              <w:t xml:space="preserve">3 </w:t>
            </w:r>
          </w:p>
        </w:tc>
        <w:tc>
          <w:tcPr>
            <w:tcW w:w="2159" w:type="dxa"/>
          </w:tcPr>
          <w:p w:rsidR="002638DC" w:rsidRPr="00FA5599" w:rsidRDefault="002638DC">
            <w:pPr>
              <w:pStyle w:val="Default"/>
            </w:pPr>
            <w:r w:rsidRPr="00FA5599">
              <w:rPr>
                <w:i/>
                <w:iCs/>
              </w:rPr>
              <w:t xml:space="preserve">20 м </w:t>
            </w:r>
          </w:p>
        </w:tc>
        <w:tc>
          <w:tcPr>
            <w:tcW w:w="2159" w:type="dxa"/>
          </w:tcPr>
          <w:p w:rsidR="002638DC" w:rsidRPr="00FA5599" w:rsidRDefault="002638DC">
            <w:pPr>
              <w:pStyle w:val="Default"/>
            </w:pPr>
            <w:r w:rsidRPr="00FA5599">
              <w:rPr>
                <w:i/>
                <w:iCs/>
              </w:rPr>
              <w:t xml:space="preserve">1,0 мм </w:t>
            </w:r>
          </w:p>
        </w:tc>
        <w:tc>
          <w:tcPr>
            <w:tcW w:w="2159" w:type="dxa"/>
          </w:tcPr>
          <w:p w:rsidR="002638DC" w:rsidRPr="00FA5599" w:rsidRDefault="002638DC">
            <w:pPr>
              <w:pStyle w:val="Default"/>
            </w:pPr>
            <w:r w:rsidRPr="00FA5599">
              <w:rPr>
                <w:i/>
                <w:iCs/>
              </w:rPr>
              <w:t xml:space="preserve">алюминий </w:t>
            </w:r>
          </w:p>
        </w:tc>
      </w:tr>
      <w:tr w:rsidR="002638DC" w:rsidRPr="00FA5599" w:rsidTr="0034330E">
        <w:trPr>
          <w:trHeight w:val="218"/>
          <w:jc w:val="center"/>
        </w:trPr>
        <w:tc>
          <w:tcPr>
            <w:tcW w:w="2159" w:type="dxa"/>
          </w:tcPr>
          <w:p w:rsidR="002638DC" w:rsidRPr="00FA5599" w:rsidRDefault="002638DC">
            <w:pPr>
              <w:pStyle w:val="Default"/>
            </w:pPr>
            <w:r w:rsidRPr="00FA5599">
              <w:rPr>
                <w:i/>
                <w:iCs/>
              </w:rPr>
              <w:t xml:space="preserve">4 </w:t>
            </w:r>
          </w:p>
        </w:tc>
        <w:tc>
          <w:tcPr>
            <w:tcW w:w="2159" w:type="dxa"/>
          </w:tcPr>
          <w:p w:rsidR="002638DC" w:rsidRPr="00FA5599" w:rsidRDefault="002638DC">
            <w:pPr>
              <w:pStyle w:val="Default"/>
            </w:pPr>
            <w:r w:rsidRPr="00FA5599">
              <w:rPr>
                <w:i/>
                <w:iCs/>
              </w:rPr>
              <w:t xml:space="preserve">10 м </w:t>
            </w:r>
          </w:p>
        </w:tc>
        <w:tc>
          <w:tcPr>
            <w:tcW w:w="2159" w:type="dxa"/>
          </w:tcPr>
          <w:p w:rsidR="002638DC" w:rsidRPr="00FA5599" w:rsidRDefault="002638DC">
            <w:pPr>
              <w:pStyle w:val="Default"/>
            </w:pPr>
            <w:r w:rsidRPr="00FA5599">
              <w:rPr>
                <w:i/>
                <w:iCs/>
              </w:rPr>
              <w:t xml:space="preserve">0,5 мм </w:t>
            </w:r>
          </w:p>
        </w:tc>
        <w:tc>
          <w:tcPr>
            <w:tcW w:w="2159" w:type="dxa"/>
          </w:tcPr>
          <w:p w:rsidR="002638DC" w:rsidRPr="00FA5599" w:rsidRDefault="002638DC">
            <w:pPr>
              <w:pStyle w:val="Default"/>
            </w:pPr>
            <w:r w:rsidRPr="00FA5599">
              <w:rPr>
                <w:i/>
                <w:iCs/>
              </w:rPr>
              <w:t xml:space="preserve">алюминий </w:t>
            </w:r>
          </w:p>
        </w:tc>
      </w:tr>
      <w:tr w:rsidR="002638DC" w:rsidRPr="00FA5599" w:rsidTr="0034330E">
        <w:trPr>
          <w:trHeight w:val="218"/>
          <w:jc w:val="center"/>
        </w:trPr>
        <w:tc>
          <w:tcPr>
            <w:tcW w:w="2159" w:type="dxa"/>
          </w:tcPr>
          <w:p w:rsidR="002638DC" w:rsidRPr="00FA5599" w:rsidRDefault="002638DC">
            <w:pPr>
              <w:pStyle w:val="Default"/>
            </w:pPr>
            <w:r w:rsidRPr="00FA5599">
              <w:rPr>
                <w:i/>
                <w:iCs/>
              </w:rPr>
              <w:t xml:space="preserve">5 </w:t>
            </w:r>
          </w:p>
        </w:tc>
        <w:tc>
          <w:tcPr>
            <w:tcW w:w="2159" w:type="dxa"/>
          </w:tcPr>
          <w:p w:rsidR="002638DC" w:rsidRPr="00FA5599" w:rsidRDefault="002638DC">
            <w:pPr>
              <w:pStyle w:val="Default"/>
            </w:pPr>
            <w:r w:rsidRPr="00FA5599">
              <w:rPr>
                <w:i/>
                <w:iCs/>
              </w:rPr>
              <w:t xml:space="preserve">10 м </w:t>
            </w:r>
          </w:p>
        </w:tc>
        <w:tc>
          <w:tcPr>
            <w:tcW w:w="2159" w:type="dxa"/>
          </w:tcPr>
          <w:p w:rsidR="002638DC" w:rsidRPr="00FA5599" w:rsidRDefault="002638DC">
            <w:pPr>
              <w:pStyle w:val="Default"/>
            </w:pPr>
            <w:r w:rsidRPr="00FA5599">
              <w:rPr>
                <w:i/>
                <w:iCs/>
              </w:rPr>
              <w:t xml:space="preserve">1,0 мм </w:t>
            </w:r>
          </w:p>
        </w:tc>
        <w:tc>
          <w:tcPr>
            <w:tcW w:w="2159" w:type="dxa"/>
          </w:tcPr>
          <w:p w:rsidR="002638DC" w:rsidRPr="00FA5599" w:rsidRDefault="002638DC">
            <w:pPr>
              <w:pStyle w:val="Default"/>
            </w:pPr>
            <w:r w:rsidRPr="00FA5599">
              <w:rPr>
                <w:i/>
                <w:iCs/>
              </w:rPr>
              <w:t xml:space="preserve">медь </w:t>
            </w:r>
          </w:p>
        </w:tc>
      </w:tr>
    </w:tbl>
    <w:p w:rsidR="00FA5599" w:rsidRDefault="00FA5599" w:rsidP="002638DC">
      <w:pPr>
        <w:pStyle w:val="Default"/>
        <w:rPr>
          <w:sz w:val="23"/>
          <w:szCs w:val="23"/>
        </w:rPr>
      </w:pPr>
    </w:p>
    <w:p w:rsidR="00FA5599" w:rsidRPr="0034330E" w:rsidRDefault="00FA5599" w:rsidP="002638DC">
      <w:pPr>
        <w:pStyle w:val="Default"/>
        <w:rPr>
          <w:i/>
          <w:iCs/>
          <w:sz w:val="28"/>
          <w:szCs w:val="28"/>
        </w:rPr>
      </w:pPr>
      <w:r w:rsidRPr="0034330E">
        <w:rPr>
          <w:i/>
          <w:iCs/>
          <w:sz w:val="28"/>
          <w:szCs w:val="28"/>
        </w:rPr>
        <w:t>В ответ запишите номера выбранных проводников.</w:t>
      </w:r>
    </w:p>
    <w:tbl>
      <w:tblPr>
        <w:tblStyle w:val="a3"/>
        <w:tblW w:w="0" w:type="auto"/>
        <w:tblLook w:val="04A0"/>
      </w:tblPr>
      <w:tblGrid>
        <w:gridCol w:w="1526"/>
        <w:gridCol w:w="709"/>
        <w:gridCol w:w="567"/>
      </w:tblGrid>
      <w:tr w:rsidR="00FA5599" w:rsidTr="00FA5599">
        <w:tc>
          <w:tcPr>
            <w:tcW w:w="1526" w:type="dxa"/>
            <w:tcBorders>
              <w:top w:val="nil"/>
              <w:left w:val="nil"/>
              <w:bottom w:val="nil"/>
              <w:right w:val="single" w:sz="4" w:space="0" w:color="auto"/>
            </w:tcBorders>
          </w:tcPr>
          <w:p w:rsidR="00FA5599" w:rsidRPr="00FA5599" w:rsidRDefault="00FA5599" w:rsidP="00FA5599">
            <w:pPr>
              <w:pStyle w:val="Default"/>
              <w:rPr>
                <w:sz w:val="28"/>
                <w:szCs w:val="28"/>
              </w:rPr>
            </w:pPr>
            <w:r w:rsidRPr="00FA5599">
              <w:rPr>
                <w:i/>
                <w:iCs/>
                <w:sz w:val="28"/>
                <w:szCs w:val="28"/>
              </w:rPr>
              <w:t xml:space="preserve">Ответ </w:t>
            </w:r>
          </w:p>
          <w:p w:rsidR="00FA5599" w:rsidRDefault="00FA5599" w:rsidP="002638DC">
            <w:pPr>
              <w:pStyle w:val="Default"/>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A5599" w:rsidRDefault="00FA5599" w:rsidP="002638DC">
            <w:pPr>
              <w:pStyle w:val="Default"/>
              <w:rPr>
                <w:sz w:val="23"/>
                <w:szCs w:val="23"/>
              </w:rPr>
            </w:pPr>
          </w:p>
        </w:tc>
        <w:tc>
          <w:tcPr>
            <w:tcW w:w="567" w:type="dxa"/>
            <w:tcBorders>
              <w:left w:val="single" w:sz="4" w:space="0" w:color="auto"/>
            </w:tcBorders>
          </w:tcPr>
          <w:p w:rsidR="00FA5599" w:rsidRDefault="00FA5599" w:rsidP="002638DC">
            <w:pPr>
              <w:pStyle w:val="Default"/>
              <w:rPr>
                <w:sz w:val="23"/>
                <w:szCs w:val="23"/>
              </w:rPr>
            </w:pPr>
          </w:p>
        </w:tc>
      </w:tr>
    </w:tbl>
    <w:p w:rsidR="00FA5599" w:rsidRDefault="00FA5599" w:rsidP="002638DC">
      <w:pPr>
        <w:pStyle w:val="Default"/>
        <w:rPr>
          <w:sz w:val="23"/>
          <w:szCs w:val="23"/>
        </w:rPr>
      </w:pPr>
    </w:p>
    <w:p w:rsidR="002638DC" w:rsidRPr="0034330E" w:rsidRDefault="002638DC" w:rsidP="0034330E">
      <w:pPr>
        <w:pStyle w:val="Default"/>
        <w:ind w:firstLine="708"/>
        <w:rPr>
          <w:sz w:val="28"/>
          <w:szCs w:val="28"/>
        </w:rPr>
      </w:pPr>
      <w:r w:rsidRPr="0034330E">
        <w:rPr>
          <w:b/>
          <w:sz w:val="28"/>
          <w:szCs w:val="28"/>
        </w:rPr>
        <w:t>Часть 2</w:t>
      </w:r>
      <w:r w:rsidRPr="0034330E">
        <w:rPr>
          <w:sz w:val="28"/>
          <w:szCs w:val="28"/>
        </w:rPr>
        <w:t xml:space="preserve"> работы посвящена решению задач. </w:t>
      </w:r>
    </w:p>
    <w:p w:rsidR="002638DC" w:rsidRPr="0034330E" w:rsidRDefault="002638DC" w:rsidP="002638DC">
      <w:pPr>
        <w:pStyle w:val="Default"/>
        <w:rPr>
          <w:sz w:val="28"/>
          <w:szCs w:val="28"/>
        </w:rPr>
      </w:pPr>
      <w:r w:rsidRPr="0034330E">
        <w:rPr>
          <w:sz w:val="28"/>
          <w:szCs w:val="28"/>
        </w:rPr>
        <w:t xml:space="preserve">В этой части </w:t>
      </w:r>
      <w:proofErr w:type="gramStart"/>
      <w:r w:rsidRPr="0034330E">
        <w:rPr>
          <w:sz w:val="28"/>
          <w:szCs w:val="28"/>
        </w:rPr>
        <w:t>в</w:t>
      </w:r>
      <w:proofErr w:type="gramEnd"/>
      <w:r w:rsidRPr="0034330E">
        <w:rPr>
          <w:sz w:val="28"/>
          <w:szCs w:val="28"/>
        </w:rPr>
        <w:t xml:space="preserve"> </w:t>
      </w:r>
      <w:proofErr w:type="gramStart"/>
      <w:r w:rsidRPr="0034330E">
        <w:rPr>
          <w:sz w:val="28"/>
          <w:szCs w:val="28"/>
        </w:rPr>
        <w:t>КИМ</w:t>
      </w:r>
      <w:proofErr w:type="gramEnd"/>
      <w:r w:rsidRPr="0034330E">
        <w:rPr>
          <w:sz w:val="28"/>
          <w:szCs w:val="28"/>
        </w:rPr>
        <w:t xml:space="preserve"> 2017 г. будет 8 различных задач: 3 расчетные задачи с самостоятельной записью числового ответа повышенного уровня сложности и 5 задач с развернутым ответом, из которых одна качественная и четыре расчетные. </w:t>
      </w:r>
    </w:p>
    <w:p w:rsidR="002638DC" w:rsidRPr="0034330E" w:rsidRDefault="002638DC" w:rsidP="002638DC">
      <w:pPr>
        <w:pStyle w:val="Default"/>
        <w:rPr>
          <w:sz w:val="28"/>
          <w:szCs w:val="28"/>
        </w:rPr>
      </w:pPr>
      <w:r w:rsidRPr="0034330E">
        <w:rPr>
          <w:sz w:val="28"/>
          <w:szCs w:val="28"/>
        </w:rPr>
        <w:t>По содержанию задачи распределяются по разделам следующим образом: 2 задачи по мех</w:t>
      </w:r>
      <w:r w:rsidRPr="0034330E">
        <w:rPr>
          <w:sz w:val="28"/>
          <w:szCs w:val="28"/>
        </w:rPr>
        <w:t>а</w:t>
      </w:r>
      <w:r w:rsidRPr="0034330E">
        <w:rPr>
          <w:sz w:val="28"/>
          <w:szCs w:val="28"/>
        </w:rPr>
        <w:t>нике, 2 задачи по молекулярной физике и термодинамике, 3 задачи по электродинамике, 1 з</w:t>
      </w:r>
      <w:r w:rsidRPr="0034330E">
        <w:rPr>
          <w:sz w:val="28"/>
          <w:szCs w:val="28"/>
        </w:rPr>
        <w:t>а</w:t>
      </w:r>
      <w:r w:rsidRPr="0034330E">
        <w:rPr>
          <w:sz w:val="28"/>
          <w:szCs w:val="28"/>
        </w:rPr>
        <w:t xml:space="preserve">дача по квантовой физике. </w:t>
      </w:r>
    </w:p>
    <w:p w:rsidR="002638DC" w:rsidRPr="0034330E" w:rsidRDefault="002638DC" w:rsidP="002638DC">
      <w:pPr>
        <w:pStyle w:val="Default"/>
        <w:rPr>
          <w:sz w:val="28"/>
          <w:szCs w:val="28"/>
        </w:rPr>
      </w:pPr>
      <w:r w:rsidRPr="0034330E">
        <w:rPr>
          <w:sz w:val="28"/>
          <w:szCs w:val="28"/>
        </w:rPr>
        <w:t>При этом</w:t>
      </w:r>
      <w:proofErr w:type="gramStart"/>
      <w:r w:rsidRPr="0034330E">
        <w:rPr>
          <w:sz w:val="28"/>
          <w:szCs w:val="28"/>
        </w:rPr>
        <w:t>,</w:t>
      </w:r>
      <w:proofErr w:type="gramEnd"/>
      <w:r w:rsidRPr="0034330E">
        <w:rPr>
          <w:sz w:val="28"/>
          <w:szCs w:val="28"/>
        </w:rPr>
        <w:t xml:space="preserve"> с одной стороны, в разных задачах в одном варианте не использ</w:t>
      </w:r>
      <w:r w:rsidRPr="0034330E">
        <w:rPr>
          <w:sz w:val="28"/>
          <w:szCs w:val="28"/>
        </w:rPr>
        <w:t>у</w:t>
      </w:r>
      <w:r w:rsidRPr="0034330E">
        <w:rPr>
          <w:sz w:val="28"/>
          <w:szCs w:val="28"/>
        </w:rPr>
        <w:t xml:space="preserve">ются одинаковые не слишком значимые содержательные элементы, с другой – применение фундаментальных законов сохранения может встретиться в двух-трех задачах. </w:t>
      </w:r>
      <w:proofErr w:type="gramStart"/>
      <w:r w:rsidRPr="0034330E">
        <w:rPr>
          <w:sz w:val="28"/>
          <w:szCs w:val="28"/>
        </w:rPr>
        <w:t>Если рассматривать «привязку» тематики заданий к их п</w:t>
      </w:r>
      <w:r w:rsidRPr="0034330E">
        <w:rPr>
          <w:sz w:val="28"/>
          <w:szCs w:val="28"/>
        </w:rPr>
        <w:t>о</w:t>
      </w:r>
      <w:r w:rsidRPr="0034330E">
        <w:rPr>
          <w:sz w:val="28"/>
          <w:szCs w:val="28"/>
        </w:rPr>
        <w:t>зиции в варианте, то на позиции 28 всегда будет задача по механике, на п</w:t>
      </w:r>
      <w:r w:rsidRPr="0034330E">
        <w:rPr>
          <w:sz w:val="28"/>
          <w:szCs w:val="28"/>
        </w:rPr>
        <w:t>о</w:t>
      </w:r>
      <w:r w:rsidRPr="0034330E">
        <w:rPr>
          <w:sz w:val="28"/>
          <w:szCs w:val="28"/>
        </w:rPr>
        <w:t>зиции 29 – по МКТ и термодинамике, на позиции 30 – по электродинамике, а на позиции 31 – преимущественно по квантовой физике (если только матер</w:t>
      </w:r>
      <w:r w:rsidRPr="0034330E">
        <w:rPr>
          <w:sz w:val="28"/>
          <w:szCs w:val="28"/>
        </w:rPr>
        <w:t>и</w:t>
      </w:r>
      <w:r w:rsidRPr="0034330E">
        <w:rPr>
          <w:sz w:val="28"/>
          <w:szCs w:val="28"/>
        </w:rPr>
        <w:lastRenderedPageBreak/>
        <w:t>ал квантовой физики не будет задействован в качественной задаче на поз</w:t>
      </w:r>
      <w:r w:rsidRPr="0034330E">
        <w:rPr>
          <w:sz w:val="28"/>
          <w:szCs w:val="28"/>
        </w:rPr>
        <w:t>и</w:t>
      </w:r>
      <w:r w:rsidRPr="0034330E">
        <w:rPr>
          <w:sz w:val="28"/>
          <w:szCs w:val="28"/>
        </w:rPr>
        <w:t xml:space="preserve">ции 27). </w:t>
      </w:r>
      <w:proofErr w:type="gramEnd"/>
    </w:p>
    <w:p w:rsidR="002638DC" w:rsidRPr="00AC0CA4" w:rsidRDefault="002638DC" w:rsidP="0034330E">
      <w:pPr>
        <w:pStyle w:val="Default"/>
        <w:ind w:firstLine="708"/>
        <w:rPr>
          <w:b/>
          <w:sz w:val="28"/>
          <w:szCs w:val="28"/>
        </w:rPr>
      </w:pPr>
      <w:r w:rsidRPr="0034330E">
        <w:rPr>
          <w:sz w:val="28"/>
          <w:szCs w:val="28"/>
        </w:rPr>
        <w:t>Сложность задач определяется как характером деятельности, так и ко</w:t>
      </w:r>
      <w:r w:rsidRPr="0034330E">
        <w:rPr>
          <w:sz w:val="28"/>
          <w:szCs w:val="28"/>
        </w:rPr>
        <w:t>н</w:t>
      </w:r>
      <w:r w:rsidRPr="0034330E">
        <w:rPr>
          <w:sz w:val="28"/>
          <w:szCs w:val="28"/>
        </w:rPr>
        <w:t>текстом. В расчетных задачах повышенного уровня сложности (24–26) пре</w:t>
      </w:r>
      <w:r w:rsidRPr="0034330E">
        <w:rPr>
          <w:sz w:val="28"/>
          <w:szCs w:val="28"/>
        </w:rPr>
        <w:t>д</w:t>
      </w:r>
      <w:r w:rsidRPr="0034330E">
        <w:rPr>
          <w:sz w:val="28"/>
          <w:szCs w:val="28"/>
        </w:rPr>
        <w:t>полагается использование изученного алгоритма решения задачи</w:t>
      </w:r>
      <w:r w:rsidR="0034330E">
        <w:rPr>
          <w:sz w:val="28"/>
          <w:szCs w:val="28"/>
        </w:rPr>
        <w:t xml:space="preserve">, </w:t>
      </w:r>
      <w:r w:rsidRPr="0034330E">
        <w:rPr>
          <w:sz w:val="28"/>
          <w:szCs w:val="28"/>
        </w:rPr>
        <w:t xml:space="preserve"> и предл</w:t>
      </w:r>
      <w:r w:rsidRPr="0034330E">
        <w:rPr>
          <w:sz w:val="28"/>
          <w:szCs w:val="28"/>
        </w:rPr>
        <w:t>а</w:t>
      </w:r>
      <w:r w:rsidRPr="0034330E">
        <w:rPr>
          <w:sz w:val="28"/>
          <w:szCs w:val="28"/>
        </w:rPr>
        <w:t xml:space="preserve">гаются </w:t>
      </w:r>
      <w:r w:rsidRPr="00AC0CA4">
        <w:rPr>
          <w:b/>
          <w:sz w:val="28"/>
          <w:szCs w:val="28"/>
        </w:rPr>
        <w:t xml:space="preserve">типовые </w:t>
      </w:r>
      <w:r w:rsidRPr="0034330E">
        <w:rPr>
          <w:sz w:val="28"/>
          <w:szCs w:val="28"/>
        </w:rPr>
        <w:t>учебные ситуации, с которыми учащиеся встречались в процессе обучения и в которых используются явно заданные физические м</w:t>
      </w:r>
      <w:r w:rsidRPr="0034330E">
        <w:rPr>
          <w:sz w:val="28"/>
          <w:szCs w:val="28"/>
        </w:rPr>
        <w:t>о</w:t>
      </w:r>
      <w:r w:rsidRPr="0034330E">
        <w:rPr>
          <w:sz w:val="28"/>
          <w:szCs w:val="28"/>
        </w:rPr>
        <w:t xml:space="preserve">дели. В этих задачах предпочтение отдается стандартным формулировкам, а их </w:t>
      </w:r>
      <w:r w:rsidRPr="00AC0CA4">
        <w:rPr>
          <w:b/>
          <w:sz w:val="28"/>
          <w:szCs w:val="28"/>
        </w:rPr>
        <w:t>подбор будет осуществляться преимущественно с ориентацией на о</w:t>
      </w:r>
      <w:r w:rsidRPr="00AC0CA4">
        <w:rPr>
          <w:b/>
          <w:sz w:val="28"/>
          <w:szCs w:val="28"/>
        </w:rPr>
        <w:t>т</w:t>
      </w:r>
      <w:r w:rsidRPr="00AC0CA4">
        <w:rPr>
          <w:b/>
          <w:sz w:val="28"/>
          <w:szCs w:val="28"/>
        </w:rPr>
        <w:t>кр</w:t>
      </w:r>
      <w:r w:rsidRPr="00AC0CA4">
        <w:rPr>
          <w:b/>
          <w:sz w:val="28"/>
          <w:szCs w:val="28"/>
        </w:rPr>
        <w:t>ы</w:t>
      </w:r>
      <w:r w:rsidRPr="00AC0CA4">
        <w:rPr>
          <w:b/>
          <w:sz w:val="28"/>
          <w:szCs w:val="28"/>
        </w:rPr>
        <w:t xml:space="preserve">тый банк заданий. </w:t>
      </w:r>
    </w:p>
    <w:p w:rsidR="0034330E" w:rsidRDefault="002638DC" w:rsidP="002638DC">
      <w:pPr>
        <w:ind w:firstLine="708"/>
        <w:jc w:val="both"/>
        <w:rPr>
          <w:rFonts w:ascii="Times New Roman" w:hAnsi="Times New Roman" w:cs="Times New Roman"/>
          <w:sz w:val="28"/>
          <w:szCs w:val="28"/>
        </w:rPr>
      </w:pPr>
      <w:r w:rsidRPr="0034330E">
        <w:rPr>
          <w:rFonts w:ascii="Times New Roman" w:hAnsi="Times New Roman" w:cs="Times New Roman"/>
          <w:sz w:val="28"/>
          <w:szCs w:val="28"/>
        </w:rPr>
        <w:t>Первое из заданий с развернутым ответом – качественная задача, р</w:t>
      </w:r>
      <w:r w:rsidRPr="0034330E">
        <w:rPr>
          <w:rFonts w:ascii="Times New Roman" w:hAnsi="Times New Roman" w:cs="Times New Roman"/>
          <w:sz w:val="28"/>
          <w:szCs w:val="28"/>
        </w:rPr>
        <w:t>е</w:t>
      </w:r>
      <w:r w:rsidRPr="0034330E">
        <w:rPr>
          <w:rFonts w:ascii="Times New Roman" w:hAnsi="Times New Roman" w:cs="Times New Roman"/>
          <w:sz w:val="28"/>
          <w:szCs w:val="28"/>
        </w:rPr>
        <w:t>шение которой представляет собой логически выстроенное объяснение с опорой на физические законы и закономерности. Для расчетных задач выс</w:t>
      </w:r>
      <w:r w:rsidRPr="0034330E">
        <w:rPr>
          <w:rFonts w:ascii="Times New Roman" w:hAnsi="Times New Roman" w:cs="Times New Roman"/>
          <w:sz w:val="28"/>
          <w:szCs w:val="28"/>
        </w:rPr>
        <w:t>о</w:t>
      </w:r>
      <w:r w:rsidRPr="0034330E">
        <w:rPr>
          <w:rFonts w:ascii="Times New Roman" w:hAnsi="Times New Roman" w:cs="Times New Roman"/>
          <w:sz w:val="28"/>
          <w:szCs w:val="28"/>
        </w:rPr>
        <w:t>кого уровня сложности необходим анализ всех</w:t>
      </w:r>
      <w:r w:rsidR="0034330E">
        <w:rPr>
          <w:rFonts w:ascii="Times New Roman" w:hAnsi="Times New Roman" w:cs="Times New Roman"/>
          <w:sz w:val="28"/>
          <w:szCs w:val="28"/>
        </w:rPr>
        <w:t xml:space="preserve"> </w:t>
      </w:r>
      <w:r w:rsidRPr="0034330E">
        <w:rPr>
          <w:rFonts w:ascii="Times New Roman" w:hAnsi="Times New Roman" w:cs="Times New Roman"/>
          <w:sz w:val="28"/>
          <w:szCs w:val="28"/>
        </w:rPr>
        <w:t xml:space="preserve">этапов решения, поэтому они предлагаются в виде заданий 28–31 с развернутым ответом. </w:t>
      </w:r>
    </w:p>
    <w:p w:rsidR="002638DC" w:rsidRPr="0034330E" w:rsidRDefault="002638DC" w:rsidP="002638DC">
      <w:pPr>
        <w:ind w:firstLine="708"/>
        <w:jc w:val="both"/>
        <w:rPr>
          <w:rFonts w:ascii="Times New Roman" w:hAnsi="Times New Roman" w:cs="Times New Roman"/>
          <w:sz w:val="28"/>
          <w:szCs w:val="28"/>
        </w:rPr>
      </w:pPr>
      <w:proofErr w:type="gramStart"/>
      <w:r w:rsidRPr="0034330E">
        <w:rPr>
          <w:rFonts w:ascii="Times New Roman" w:hAnsi="Times New Roman" w:cs="Times New Roman"/>
          <w:sz w:val="28"/>
          <w:szCs w:val="28"/>
        </w:rPr>
        <w:t>Здесь используются измененные ситуации, в которых необходимо оп</w:t>
      </w:r>
      <w:r w:rsidRPr="0034330E">
        <w:rPr>
          <w:rFonts w:ascii="Times New Roman" w:hAnsi="Times New Roman" w:cs="Times New Roman"/>
          <w:sz w:val="28"/>
          <w:szCs w:val="28"/>
        </w:rPr>
        <w:t>е</w:t>
      </w:r>
      <w:r w:rsidRPr="0034330E">
        <w:rPr>
          <w:rFonts w:ascii="Times New Roman" w:hAnsi="Times New Roman" w:cs="Times New Roman"/>
          <w:sz w:val="28"/>
          <w:szCs w:val="28"/>
        </w:rPr>
        <w:t>рировать бόльшим, чем в типовых задачах, количеством законов и формул, вводить дополн</w:t>
      </w:r>
      <w:r w:rsidRPr="0034330E">
        <w:rPr>
          <w:rFonts w:ascii="Times New Roman" w:hAnsi="Times New Roman" w:cs="Times New Roman"/>
          <w:sz w:val="28"/>
          <w:szCs w:val="28"/>
        </w:rPr>
        <w:t>и</w:t>
      </w:r>
      <w:r w:rsidR="00AC0CA4">
        <w:rPr>
          <w:rFonts w:ascii="Times New Roman" w:hAnsi="Times New Roman" w:cs="Times New Roman"/>
          <w:sz w:val="28"/>
          <w:szCs w:val="28"/>
        </w:rPr>
        <w:t>тельные обосно</w:t>
      </w:r>
      <w:r w:rsidRPr="0034330E">
        <w:rPr>
          <w:rFonts w:ascii="Times New Roman" w:hAnsi="Times New Roman" w:cs="Times New Roman"/>
          <w:sz w:val="28"/>
          <w:szCs w:val="28"/>
        </w:rPr>
        <w:t>вания в процессе решения</w:t>
      </w:r>
      <w:r w:rsidR="00AC0CA4">
        <w:rPr>
          <w:rFonts w:ascii="Times New Roman" w:hAnsi="Times New Roman" w:cs="Times New Roman"/>
          <w:sz w:val="28"/>
          <w:szCs w:val="28"/>
        </w:rPr>
        <w:t>,</w:t>
      </w:r>
      <w:r w:rsidRPr="0034330E">
        <w:rPr>
          <w:rFonts w:ascii="Times New Roman" w:hAnsi="Times New Roman" w:cs="Times New Roman"/>
          <w:sz w:val="28"/>
          <w:szCs w:val="28"/>
        </w:rPr>
        <w:t xml:space="preserve"> или совершенно новые ситуации, которые не встречались ранее в учебной литературе</w:t>
      </w:r>
      <w:r w:rsidR="00AC0CA4">
        <w:rPr>
          <w:rFonts w:ascii="Times New Roman" w:hAnsi="Times New Roman" w:cs="Times New Roman"/>
          <w:sz w:val="28"/>
          <w:szCs w:val="28"/>
        </w:rPr>
        <w:t>,</w:t>
      </w:r>
      <w:r w:rsidRPr="0034330E">
        <w:rPr>
          <w:rFonts w:ascii="Times New Roman" w:hAnsi="Times New Roman" w:cs="Times New Roman"/>
          <w:sz w:val="28"/>
          <w:szCs w:val="28"/>
        </w:rPr>
        <w:t xml:space="preserve"> и предполагают серьезную деятельность по анализу физических процессов и самостоятельному выбору физической модели для решения з</w:t>
      </w:r>
      <w:r w:rsidRPr="0034330E">
        <w:rPr>
          <w:rFonts w:ascii="Times New Roman" w:hAnsi="Times New Roman" w:cs="Times New Roman"/>
          <w:sz w:val="28"/>
          <w:szCs w:val="28"/>
        </w:rPr>
        <w:t>а</w:t>
      </w:r>
      <w:r w:rsidRPr="0034330E">
        <w:rPr>
          <w:rFonts w:ascii="Times New Roman" w:hAnsi="Times New Roman" w:cs="Times New Roman"/>
          <w:sz w:val="28"/>
          <w:szCs w:val="28"/>
        </w:rPr>
        <w:t>дачи.</w:t>
      </w:r>
      <w:proofErr w:type="gramEnd"/>
    </w:p>
    <w:sectPr w:rsidR="002638DC" w:rsidRPr="0034330E" w:rsidSect="00766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2638DC"/>
    <w:rsid w:val="00200665"/>
    <w:rsid w:val="002638DC"/>
    <w:rsid w:val="0034330E"/>
    <w:rsid w:val="006226DD"/>
    <w:rsid w:val="00766E40"/>
    <w:rsid w:val="00813F31"/>
    <w:rsid w:val="00A205FD"/>
    <w:rsid w:val="00AC0CA4"/>
    <w:rsid w:val="00AE196A"/>
    <w:rsid w:val="00C57BED"/>
    <w:rsid w:val="00C84ABE"/>
    <w:rsid w:val="00C9056F"/>
    <w:rsid w:val="00D375F7"/>
    <w:rsid w:val="00F16A86"/>
    <w:rsid w:val="00FA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8D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E1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57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7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2016-08-29T12:10:00Z</dcterms:created>
  <dcterms:modified xsi:type="dcterms:W3CDTF">2016-08-31T11:17:00Z</dcterms:modified>
</cp:coreProperties>
</file>